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596C6" w14:textId="6CDFECB3" w:rsidR="00B712F6" w:rsidRPr="008A073D" w:rsidRDefault="00812171" w:rsidP="007B689E">
      <w:pPr>
        <w:jc w:val="center"/>
        <w:rPr>
          <w:rFonts w:ascii="Calibri" w:eastAsia="Barlow Condensed Medium" w:hAnsi="Calibri" w:cs="Calibri"/>
          <w:b/>
          <w:bCs/>
          <w:sz w:val="20"/>
          <w:szCs w:val="20"/>
          <w:lang w:val="es-ES"/>
        </w:rPr>
      </w:pPr>
      <w:r w:rsidRPr="008A073D">
        <w:rPr>
          <w:rFonts w:ascii="Calibri" w:eastAsia="Barlow Condensed Medium" w:hAnsi="Calibri" w:cs="Calibri"/>
          <w:b/>
          <w:bCs/>
          <w:color w:val="00B0F0"/>
          <w:sz w:val="20"/>
          <w:szCs w:val="20"/>
        </w:rPr>
        <w:t>BASES DE GASTO OPERATIVO</w:t>
      </w:r>
    </w:p>
    <w:p w14:paraId="45D39E5B" w14:textId="77777777" w:rsidR="00B36DB4" w:rsidRPr="008A073D" w:rsidRDefault="00B36DB4" w:rsidP="001F5F65">
      <w:pPr>
        <w:jc w:val="both"/>
        <w:rPr>
          <w:rFonts w:ascii="Calibri" w:eastAsia="Barlow Condensed Medium" w:hAnsi="Calibri" w:cs="Calibri"/>
          <w:sz w:val="20"/>
          <w:szCs w:val="20"/>
        </w:rPr>
      </w:pPr>
    </w:p>
    <w:p w14:paraId="3A474BE0" w14:textId="57042358" w:rsidR="00B712F6" w:rsidRPr="008A073D" w:rsidRDefault="00B712F6" w:rsidP="00B712F6">
      <w:pPr>
        <w:pStyle w:val="Ttulo2"/>
        <w:spacing w:after="160" w:line="257" w:lineRule="auto"/>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1. PRESENTACIÓN</w:t>
      </w:r>
    </w:p>
    <w:p w14:paraId="089D150C" w14:textId="77777777" w:rsidR="00405309" w:rsidRPr="008A073D" w:rsidRDefault="00405309" w:rsidP="00B712F6">
      <w:pPr>
        <w:pBdr>
          <w:top w:val="nil"/>
          <w:left w:val="nil"/>
          <w:bottom w:val="nil"/>
          <w:right w:val="nil"/>
          <w:between w:val="nil"/>
        </w:pBdr>
        <w:jc w:val="both"/>
        <w:rPr>
          <w:rFonts w:ascii="Calibri" w:eastAsia="Barlow Condensed Medium" w:hAnsi="Calibri" w:cs="Calibri"/>
          <w:sz w:val="20"/>
          <w:szCs w:val="20"/>
        </w:rPr>
      </w:pPr>
    </w:p>
    <w:p w14:paraId="61F658FA" w14:textId="77777777" w:rsidR="007A1BC9" w:rsidRPr="008A073D" w:rsidRDefault="007A1BC9" w:rsidP="007A1BC9">
      <w:pPr>
        <w:pBdr>
          <w:top w:val="nil"/>
          <w:left w:val="nil"/>
          <w:bottom w:val="nil"/>
          <w:right w:val="nil"/>
          <w:between w:val="nil"/>
        </w:pBdr>
        <w:jc w:val="both"/>
        <w:rPr>
          <w:rFonts w:ascii="Calibri" w:eastAsia="Barlow Condensed Medium" w:hAnsi="Calibri" w:cs="Calibri"/>
          <w:sz w:val="20"/>
          <w:szCs w:val="20"/>
        </w:rPr>
      </w:pPr>
      <w:r w:rsidRPr="008A073D">
        <w:rPr>
          <w:rFonts w:ascii="Calibri" w:eastAsia="Barlow Condensed Medium" w:hAnsi="Calibri" w:cs="Calibri"/>
          <w:sz w:val="20"/>
          <w:szCs w:val="20"/>
        </w:rPr>
        <w:t>De acuerdo con el artículo 110 de la Ley Orgánica de Cultura, el Fondo de Fomento de las Artes, la Cultura y la Innovación es un mecanismo de financiamiento no reembolsable creado conforme a lo establecido en el Código de Planificación y Finanzas Públicas.</w:t>
      </w:r>
    </w:p>
    <w:p w14:paraId="7FA97471" w14:textId="77777777" w:rsidR="000F4E3D" w:rsidRPr="008A073D" w:rsidRDefault="000F4E3D" w:rsidP="007A1BC9">
      <w:pPr>
        <w:pBdr>
          <w:top w:val="nil"/>
          <w:left w:val="nil"/>
          <w:bottom w:val="nil"/>
          <w:right w:val="nil"/>
          <w:between w:val="nil"/>
        </w:pBdr>
        <w:jc w:val="both"/>
        <w:rPr>
          <w:rFonts w:ascii="Calibri" w:eastAsia="Barlow Condensed Medium" w:hAnsi="Calibri" w:cs="Calibri"/>
          <w:sz w:val="20"/>
          <w:szCs w:val="20"/>
        </w:rPr>
      </w:pPr>
    </w:p>
    <w:p w14:paraId="42C05F96" w14:textId="77777777" w:rsidR="007A1BC9" w:rsidRPr="008A073D" w:rsidRDefault="007A1BC9" w:rsidP="007A1BC9">
      <w:pPr>
        <w:pBdr>
          <w:top w:val="nil"/>
          <w:left w:val="nil"/>
          <w:bottom w:val="nil"/>
          <w:right w:val="nil"/>
          <w:between w:val="nil"/>
        </w:pBdr>
        <w:jc w:val="both"/>
        <w:rPr>
          <w:rFonts w:ascii="Calibri" w:eastAsia="Barlow Condensed Medium" w:hAnsi="Calibri" w:cs="Calibri"/>
          <w:sz w:val="20"/>
          <w:szCs w:val="20"/>
        </w:rPr>
      </w:pPr>
      <w:r w:rsidRPr="008A073D">
        <w:rPr>
          <w:rFonts w:ascii="Calibri" w:eastAsia="Barlow Condensed Medium" w:hAnsi="Calibri" w:cs="Calibri"/>
          <w:sz w:val="20"/>
          <w:szCs w:val="20"/>
        </w:rPr>
        <w:t>Este Fondo está destinado a asignar recursos a creadores, productores y gestores culturales, conforme a la normativa vigente, con el objetivo de contribuir al fortalecimiento artístico, cultural y creativo del país. Las asignaciones deberán responder a criterios de calidad, diversidad, equidad territorial e interculturalidad.</w:t>
      </w:r>
    </w:p>
    <w:p w14:paraId="3226BFD6" w14:textId="77777777" w:rsidR="00405309" w:rsidRPr="008A073D" w:rsidRDefault="00405309" w:rsidP="00B712F6">
      <w:pPr>
        <w:pBdr>
          <w:top w:val="nil"/>
          <w:left w:val="nil"/>
          <w:bottom w:val="nil"/>
          <w:right w:val="nil"/>
          <w:between w:val="nil"/>
        </w:pBdr>
        <w:jc w:val="both"/>
        <w:rPr>
          <w:rFonts w:ascii="Calibri" w:eastAsia="Barlow Condensed Medium" w:hAnsi="Calibri" w:cs="Calibri"/>
          <w:sz w:val="20"/>
          <w:szCs w:val="20"/>
        </w:rPr>
      </w:pPr>
    </w:p>
    <w:p w14:paraId="2078AD97" w14:textId="688E3226" w:rsidR="00B712F6" w:rsidRPr="008A073D" w:rsidRDefault="00B712F6" w:rsidP="00B712F6">
      <w:pPr>
        <w:pBdr>
          <w:top w:val="nil"/>
          <w:left w:val="nil"/>
          <w:bottom w:val="nil"/>
          <w:right w:val="nil"/>
          <w:between w:val="nil"/>
        </w:pBdr>
        <w:jc w:val="both"/>
        <w:rPr>
          <w:rFonts w:ascii="Calibri" w:eastAsia="Barlow Condensed Medium" w:hAnsi="Calibri" w:cs="Calibri"/>
          <w:sz w:val="20"/>
          <w:szCs w:val="20"/>
        </w:rPr>
      </w:pPr>
      <w:r w:rsidRPr="008A073D">
        <w:rPr>
          <w:rFonts w:ascii="Calibri" w:eastAsia="Barlow Condensed Medium" w:hAnsi="Calibri" w:cs="Calibri"/>
          <w:sz w:val="20"/>
          <w:szCs w:val="20"/>
        </w:rPr>
        <w:t>Conforme lo dispuesto en el Artículo 86 del Reglamento de la Ley Orgánica de Cultura, el cual indica que de los recursos del Fondo de Fomento de las Artes, la Cultura y la Innovación, un máximo del 10% será destinado para cubrir rubros operativos de la gestión del Fondo, tales como difusión de las bases y convocatorias, contratación de evaluadores y jurados, movilización de los mismos y realización de las entrevistas con los Proponentes, entre otras.</w:t>
      </w:r>
    </w:p>
    <w:p w14:paraId="57BC2775" w14:textId="77777777" w:rsidR="00405309" w:rsidRPr="008A073D" w:rsidRDefault="00405309" w:rsidP="00B712F6">
      <w:pPr>
        <w:pBdr>
          <w:top w:val="nil"/>
          <w:left w:val="nil"/>
          <w:bottom w:val="nil"/>
          <w:right w:val="nil"/>
          <w:between w:val="nil"/>
        </w:pBdr>
        <w:jc w:val="both"/>
        <w:rPr>
          <w:rFonts w:ascii="Calibri" w:eastAsia="Barlow Condensed Medium" w:hAnsi="Calibri" w:cs="Calibri"/>
          <w:sz w:val="20"/>
          <w:szCs w:val="20"/>
        </w:rPr>
      </w:pPr>
    </w:p>
    <w:p w14:paraId="47958F40" w14:textId="61934048" w:rsidR="00791C40" w:rsidRPr="008A073D" w:rsidRDefault="00405309" w:rsidP="000F4E3D">
      <w:pPr>
        <w:pBdr>
          <w:top w:val="nil"/>
          <w:left w:val="nil"/>
          <w:bottom w:val="nil"/>
          <w:right w:val="nil"/>
          <w:between w:val="nil"/>
        </w:pBdr>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Mediante ACUERDO Nro. MCYP-MCYP-2024-0013-A, de 04 de enero de 2024, se expide </w:t>
      </w:r>
      <w:r w:rsidR="007A1BC9" w:rsidRPr="008A073D">
        <w:rPr>
          <w:rFonts w:ascii="Calibri" w:eastAsia="Barlow Condensed Medium" w:hAnsi="Calibri" w:cs="Calibri"/>
          <w:sz w:val="20"/>
          <w:szCs w:val="20"/>
        </w:rPr>
        <w:t xml:space="preserve">el </w:t>
      </w:r>
      <w:r w:rsidR="00D24E2F" w:rsidRPr="008A073D">
        <w:rPr>
          <w:rFonts w:ascii="Calibri" w:eastAsia="Barlow Condensed Medium" w:hAnsi="Calibri" w:cs="Calibri"/>
          <w:sz w:val="20"/>
          <w:szCs w:val="20"/>
        </w:rPr>
        <w:t xml:space="preserve">Reglamento de Administración y Uso del Fondo de Fomento de las Artes, la Cultura y la Innovación, en el Art. 15.- De los rubros operativos de gestión del Plan Operativo de Fomento.- menciona: </w:t>
      </w:r>
    </w:p>
    <w:p w14:paraId="481FC1C9" w14:textId="5F0C8D30" w:rsidR="00D24E2F" w:rsidRPr="008A073D" w:rsidRDefault="00D24E2F" w:rsidP="00D24E2F">
      <w:pPr>
        <w:pStyle w:val="Textoindependiente"/>
        <w:spacing w:before="159" w:line="259" w:lineRule="auto"/>
        <w:ind w:right="134"/>
        <w:jc w:val="both"/>
        <w:rPr>
          <w:i/>
        </w:rPr>
      </w:pPr>
      <w:r w:rsidRPr="008A073D">
        <w:rPr>
          <w:i/>
        </w:rPr>
        <w:t>“</w:t>
      </w:r>
      <w:r w:rsidR="00791C40" w:rsidRPr="008A073D">
        <w:rPr>
          <w:i/>
        </w:rPr>
        <w:t xml:space="preserve">(…) </w:t>
      </w:r>
      <w:r w:rsidRPr="008A073D">
        <w:rPr>
          <w:i/>
        </w:rPr>
        <w:t>se podrá contemplar hasta un máximo del 10% del presupuesto asignado al POF para cubrir rubros operativos que demande la ejecución de las correspondientes líneas de financiamiento. El valor del gasto operativo no podrá superar  el 10% del POF aprobado.</w:t>
      </w:r>
    </w:p>
    <w:p w14:paraId="6B72D130" w14:textId="0B267B42" w:rsidR="00D24E2F" w:rsidRPr="008A073D" w:rsidRDefault="00D24E2F" w:rsidP="00D24E2F">
      <w:pPr>
        <w:pStyle w:val="Textoindependiente"/>
        <w:spacing w:before="159" w:line="259" w:lineRule="auto"/>
        <w:ind w:right="134"/>
        <w:jc w:val="both"/>
        <w:rPr>
          <w:i/>
        </w:rPr>
      </w:pPr>
      <w:r w:rsidRPr="008A073D">
        <w:rPr>
          <w:i/>
        </w:rPr>
        <w:t>Se consideran rubros operativos de gestión, además de aquellos establecidos en el artículo 86 del Reglamento General a la Ley Orgánica de Cultura, los siguientes:</w:t>
      </w:r>
    </w:p>
    <w:p w14:paraId="7E238EB4" w14:textId="3E666DA0" w:rsidR="00D24E2F" w:rsidRPr="008A073D" w:rsidRDefault="00D24E2F" w:rsidP="00D24E2F">
      <w:pPr>
        <w:pStyle w:val="Textoindependiente"/>
        <w:spacing w:before="159" w:line="259" w:lineRule="auto"/>
        <w:ind w:right="134"/>
        <w:jc w:val="both"/>
        <w:rPr>
          <w:i/>
        </w:rPr>
      </w:pPr>
      <w:r w:rsidRPr="008A073D">
        <w:rPr>
          <w:i/>
        </w:rPr>
        <w:t>1. Contratación de jurados para la evaluación de proyectos postulantes a los concursos públicos establecidos en el Plan Operativo de Fomento (…)</w:t>
      </w:r>
    </w:p>
    <w:p w14:paraId="782B13E5" w14:textId="3CE272EE" w:rsidR="00D24E2F" w:rsidRPr="00AB2D83" w:rsidRDefault="00D24E2F" w:rsidP="00D24E2F">
      <w:pPr>
        <w:pStyle w:val="Textoindependiente"/>
        <w:spacing w:before="159" w:line="259" w:lineRule="auto"/>
        <w:ind w:right="134"/>
        <w:jc w:val="both"/>
        <w:rPr>
          <w:i/>
        </w:rPr>
      </w:pPr>
      <w:r w:rsidRPr="008A073D">
        <w:rPr>
          <w:i/>
        </w:rPr>
        <w:t xml:space="preserve">4. Contratación </w:t>
      </w:r>
      <w:r w:rsidRPr="00AB2D83">
        <w:rPr>
          <w:i/>
        </w:rPr>
        <w:t>de técnicos especializados para el acompañamiento técnico en implementación de propuestas ganadoras de concursos públicos de fomento establecidos en el Plan Operativo de Fomento (…)</w:t>
      </w:r>
    </w:p>
    <w:p w14:paraId="755FB5EC" w14:textId="35F65E89" w:rsidR="00D24E2F" w:rsidRPr="008A073D" w:rsidRDefault="00D24E2F" w:rsidP="00D24E2F">
      <w:pPr>
        <w:pStyle w:val="Textoindependiente"/>
        <w:spacing w:before="159" w:line="259" w:lineRule="auto"/>
        <w:ind w:right="134"/>
        <w:jc w:val="both"/>
        <w:rPr>
          <w:i/>
        </w:rPr>
      </w:pPr>
      <w:r w:rsidRPr="00AB2D83">
        <w:rPr>
          <w:i/>
        </w:rPr>
        <w:t>7. Logística y material de soporte y técnicos especializados en el territorio,</w:t>
      </w:r>
      <w:r w:rsidRPr="008A073D">
        <w:rPr>
          <w:i/>
        </w:rPr>
        <w:t xml:space="preserve"> relacionados con la ejecución de concursos públicos, y el seguimiento a los procesos o proyectos seleccionados en los </w:t>
      </w:r>
      <w:r w:rsidR="00791C40" w:rsidRPr="008A073D">
        <w:rPr>
          <w:i/>
        </w:rPr>
        <w:t>respectivos concursos públicos (…)”.</w:t>
      </w:r>
    </w:p>
    <w:p w14:paraId="1DAB5491" w14:textId="77777777" w:rsidR="00DA7BC5" w:rsidRPr="008A073D" w:rsidRDefault="00DA7BC5" w:rsidP="00B712F6">
      <w:pPr>
        <w:pBdr>
          <w:top w:val="nil"/>
          <w:left w:val="nil"/>
          <w:bottom w:val="nil"/>
          <w:right w:val="nil"/>
          <w:between w:val="nil"/>
        </w:pBdr>
        <w:jc w:val="both"/>
        <w:rPr>
          <w:rFonts w:ascii="Calibri" w:eastAsia="Barlow Condensed Medium" w:hAnsi="Calibri" w:cs="Calibri"/>
          <w:sz w:val="20"/>
          <w:szCs w:val="20"/>
          <w:lang w:val="es-ES"/>
        </w:rPr>
      </w:pPr>
    </w:p>
    <w:p w14:paraId="1E087175" w14:textId="01003B66" w:rsidR="00B712F6" w:rsidRPr="008A073D" w:rsidRDefault="0058095B" w:rsidP="0071727D">
      <w:pPr>
        <w:pBdr>
          <w:top w:val="nil"/>
          <w:left w:val="nil"/>
          <w:bottom w:val="nil"/>
          <w:right w:val="nil"/>
          <w:between w:val="nil"/>
        </w:pBdr>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Según la Resolución Nro. IFCI-DE-2024-0027-R, de fecha 03 de abril de 2024, </w:t>
      </w:r>
      <w:r w:rsidR="0071727D" w:rsidRPr="008A073D">
        <w:rPr>
          <w:rFonts w:ascii="Calibri" w:eastAsia="Barlow Condensed Medium" w:hAnsi="Calibri" w:cs="Calibri"/>
          <w:sz w:val="20"/>
          <w:szCs w:val="20"/>
        </w:rPr>
        <w:t>con la cual se expidió el “Instructivo para Gestión de los Recursos de Gasto Operativo del Fondo de Fomento, de las Artes, la Cultura y la Innovación” respecto al Gasto O</w:t>
      </w:r>
      <w:r w:rsidR="00791C40" w:rsidRPr="008A073D">
        <w:rPr>
          <w:rFonts w:ascii="Calibri" w:eastAsia="Barlow Condensed Medium" w:hAnsi="Calibri" w:cs="Calibri"/>
          <w:sz w:val="20"/>
          <w:szCs w:val="20"/>
        </w:rPr>
        <w:t xml:space="preserve">perativo se menciona lo siguiente: </w:t>
      </w:r>
    </w:p>
    <w:p w14:paraId="00F36611" w14:textId="77777777" w:rsidR="00791C40" w:rsidRPr="008A073D" w:rsidRDefault="00791C40" w:rsidP="0071727D">
      <w:pPr>
        <w:pBdr>
          <w:top w:val="nil"/>
          <w:left w:val="nil"/>
          <w:bottom w:val="nil"/>
          <w:right w:val="nil"/>
          <w:between w:val="nil"/>
        </w:pBdr>
        <w:jc w:val="both"/>
        <w:rPr>
          <w:rFonts w:ascii="Calibri" w:eastAsia="Barlow Condensed Medium" w:hAnsi="Calibri" w:cs="Calibri"/>
          <w:sz w:val="20"/>
          <w:szCs w:val="20"/>
        </w:rPr>
      </w:pPr>
    </w:p>
    <w:p w14:paraId="149F3B86" w14:textId="38F21886" w:rsidR="00791C40" w:rsidRPr="008A073D" w:rsidRDefault="00791C40" w:rsidP="00791C40">
      <w:pPr>
        <w:autoSpaceDE w:val="0"/>
        <w:autoSpaceDN w:val="0"/>
        <w:adjustRightInd w:val="0"/>
        <w:rPr>
          <w:rFonts w:ascii="Calibri" w:hAnsi="Calibri" w:cs="Calibri"/>
          <w:i/>
          <w:kern w:val="0"/>
          <w:sz w:val="20"/>
          <w:szCs w:val="20"/>
          <w:lang w:val="es-US"/>
        </w:rPr>
      </w:pPr>
      <w:r w:rsidRPr="008A073D">
        <w:rPr>
          <w:rFonts w:ascii="Calibri" w:hAnsi="Calibri" w:cs="Calibri"/>
          <w:bCs/>
          <w:i/>
          <w:kern w:val="0"/>
          <w:sz w:val="20"/>
          <w:szCs w:val="20"/>
          <w:lang w:val="es-US"/>
        </w:rPr>
        <w:t xml:space="preserve">Artículo 4.-  Gasto Operativo. - </w:t>
      </w:r>
      <w:r w:rsidRPr="008A073D">
        <w:rPr>
          <w:rFonts w:ascii="Calibri" w:hAnsi="Calibri" w:cs="Calibri"/>
          <w:i/>
          <w:kern w:val="0"/>
          <w:sz w:val="20"/>
          <w:szCs w:val="20"/>
          <w:lang w:val="es-US"/>
        </w:rPr>
        <w:t>Son los rubros operativos de la gestión del Fondo de Fomento de las Artes, la Cultura y la Innovación.</w:t>
      </w:r>
    </w:p>
    <w:p w14:paraId="3AA3A2A0" w14:textId="77777777" w:rsidR="00791C40" w:rsidRPr="008A073D" w:rsidRDefault="00791C40" w:rsidP="00791C40">
      <w:pPr>
        <w:autoSpaceDE w:val="0"/>
        <w:autoSpaceDN w:val="0"/>
        <w:adjustRightInd w:val="0"/>
        <w:rPr>
          <w:rFonts w:ascii="Calibri" w:hAnsi="Calibri" w:cs="Calibri"/>
          <w:kern w:val="0"/>
          <w:sz w:val="20"/>
          <w:szCs w:val="20"/>
          <w:lang w:val="es-US"/>
        </w:rPr>
      </w:pPr>
    </w:p>
    <w:p w14:paraId="4AAC4B39" w14:textId="283212CF" w:rsidR="00791C40" w:rsidRPr="008A073D" w:rsidRDefault="00151F50" w:rsidP="00791C40">
      <w:pPr>
        <w:autoSpaceDE w:val="0"/>
        <w:autoSpaceDN w:val="0"/>
        <w:adjustRightInd w:val="0"/>
        <w:rPr>
          <w:rFonts w:ascii="Calibri" w:hAnsi="Calibri" w:cs="Calibri"/>
          <w:i/>
          <w:kern w:val="0"/>
          <w:sz w:val="20"/>
          <w:szCs w:val="20"/>
          <w:lang w:val="es-US"/>
        </w:rPr>
      </w:pPr>
      <w:r w:rsidRPr="008A073D">
        <w:rPr>
          <w:rFonts w:ascii="Calibri" w:hAnsi="Calibri" w:cs="Calibri"/>
          <w:i/>
          <w:kern w:val="0"/>
          <w:sz w:val="20"/>
          <w:szCs w:val="20"/>
          <w:lang w:val="es-US"/>
        </w:rPr>
        <w:t>“</w:t>
      </w:r>
      <w:r w:rsidR="00791C40" w:rsidRPr="008A073D">
        <w:rPr>
          <w:rFonts w:ascii="Calibri" w:hAnsi="Calibri" w:cs="Calibri"/>
          <w:i/>
          <w:kern w:val="0"/>
          <w:sz w:val="20"/>
          <w:szCs w:val="20"/>
          <w:lang w:val="es-US"/>
        </w:rPr>
        <w:t>Art. 5.- Del Gasto Operativo. - Comprende hasta un máximo del 10% del presupuesto asignado al Plan</w:t>
      </w:r>
      <w:r w:rsidRPr="008A073D">
        <w:rPr>
          <w:rFonts w:ascii="Calibri" w:hAnsi="Calibri" w:cs="Calibri"/>
          <w:i/>
          <w:kern w:val="0"/>
          <w:sz w:val="20"/>
          <w:szCs w:val="20"/>
          <w:lang w:val="es-US"/>
        </w:rPr>
        <w:t xml:space="preserve">  O</w:t>
      </w:r>
      <w:r w:rsidR="00791C40" w:rsidRPr="008A073D">
        <w:rPr>
          <w:rFonts w:ascii="Calibri" w:hAnsi="Calibri" w:cs="Calibri"/>
          <w:i/>
          <w:kern w:val="0"/>
          <w:sz w:val="20"/>
          <w:szCs w:val="20"/>
          <w:lang w:val="es-US"/>
        </w:rPr>
        <w:t>perativo de Fomento - POF para cubrir rubros operativos que demande la ejecución de las correspondientes</w:t>
      </w:r>
    </w:p>
    <w:p w14:paraId="32A294B7" w14:textId="478D5E92" w:rsidR="00791C40" w:rsidRPr="008A073D" w:rsidRDefault="00151F50" w:rsidP="00791C40">
      <w:pPr>
        <w:autoSpaceDE w:val="0"/>
        <w:autoSpaceDN w:val="0"/>
        <w:adjustRightInd w:val="0"/>
        <w:rPr>
          <w:rFonts w:ascii="Calibri" w:hAnsi="Calibri" w:cs="Calibri"/>
          <w:i/>
          <w:kern w:val="0"/>
          <w:sz w:val="20"/>
          <w:szCs w:val="20"/>
          <w:lang w:val="es-US"/>
        </w:rPr>
      </w:pPr>
      <w:r w:rsidRPr="008A073D">
        <w:rPr>
          <w:rFonts w:ascii="Calibri" w:hAnsi="Calibri" w:cs="Calibri"/>
          <w:i/>
          <w:kern w:val="0"/>
          <w:sz w:val="20"/>
          <w:szCs w:val="20"/>
          <w:lang w:val="es-US"/>
        </w:rPr>
        <w:t>Líneas</w:t>
      </w:r>
      <w:r w:rsidR="00791C40" w:rsidRPr="008A073D">
        <w:rPr>
          <w:rFonts w:ascii="Calibri" w:hAnsi="Calibri" w:cs="Calibri"/>
          <w:i/>
          <w:kern w:val="0"/>
          <w:sz w:val="20"/>
          <w:szCs w:val="20"/>
          <w:lang w:val="es-US"/>
        </w:rPr>
        <w:t xml:space="preserve"> de financiamiento. El valor del gasto operativo no podrá superar el 10% del POF aprobado.</w:t>
      </w:r>
    </w:p>
    <w:p w14:paraId="1F371143" w14:textId="77777777" w:rsidR="00791C40" w:rsidRPr="008A073D" w:rsidRDefault="00791C40" w:rsidP="00791C40">
      <w:pPr>
        <w:autoSpaceDE w:val="0"/>
        <w:autoSpaceDN w:val="0"/>
        <w:adjustRightInd w:val="0"/>
        <w:rPr>
          <w:rFonts w:ascii="Calibri" w:eastAsia="Barlow Condensed Medium" w:hAnsi="Calibri" w:cs="Calibri"/>
          <w:i/>
          <w:sz w:val="20"/>
          <w:szCs w:val="20"/>
        </w:rPr>
      </w:pPr>
    </w:p>
    <w:p w14:paraId="36D34B7E" w14:textId="7D58ECB8" w:rsidR="00D24E2F" w:rsidRPr="008A073D" w:rsidRDefault="00791C40" w:rsidP="00791C40">
      <w:pPr>
        <w:pBdr>
          <w:top w:val="nil"/>
          <w:left w:val="nil"/>
          <w:bottom w:val="nil"/>
          <w:right w:val="nil"/>
          <w:between w:val="nil"/>
        </w:pBdr>
        <w:jc w:val="both"/>
        <w:rPr>
          <w:rFonts w:ascii="Calibri" w:hAnsi="Calibri" w:cs="Calibri"/>
          <w:i/>
          <w:sz w:val="20"/>
          <w:szCs w:val="20"/>
        </w:rPr>
      </w:pPr>
      <w:r w:rsidRPr="008A073D">
        <w:rPr>
          <w:rFonts w:ascii="Calibri" w:eastAsia="Barlow Condensed Medium" w:hAnsi="Calibri" w:cs="Calibri"/>
          <w:sz w:val="20"/>
          <w:szCs w:val="20"/>
        </w:rPr>
        <w:lastRenderedPageBreak/>
        <w:t>Y m</w:t>
      </w:r>
      <w:r w:rsidR="00D24E2F" w:rsidRPr="008A073D">
        <w:rPr>
          <w:rFonts w:ascii="Calibri" w:hAnsi="Calibri" w:cs="Calibri"/>
          <w:sz w:val="20"/>
          <w:szCs w:val="20"/>
        </w:rPr>
        <w:t>ediante Decreto Ejecutivo Nro. 812, de 05 de julio de 2023, el Presidente Constitucional de la República, dispuso en el artículo 1, lo siguiente:</w:t>
      </w:r>
      <w:r w:rsidR="00D24E2F" w:rsidRPr="008A073D">
        <w:rPr>
          <w:rFonts w:ascii="Calibri" w:hAnsi="Calibri" w:cs="Calibri"/>
          <w:i/>
          <w:sz w:val="20"/>
          <w:szCs w:val="20"/>
        </w:rPr>
        <w:t xml:space="preserve"> “(...) Deróguese el Decreto Ejecutivo No. 1039 de 08 de</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mayo</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de</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2020,</w:t>
      </w:r>
      <w:r w:rsidR="00D24E2F" w:rsidRPr="008A073D">
        <w:rPr>
          <w:rFonts w:ascii="Calibri" w:hAnsi="Calibri" w:cs="Calibri"/>
          <w:i/>
          <w:spacing w:val="-2"/>
          <w:sz w:val="20"/>
          <w:szCs w:val="20"/>
        </w:rPr>
        <w:t xml:space="preserve"> </w:t>
      </w:r>
      <w:r w:rsidR="00D24E2F" w:rsidRPr="008A073D">
        <w:rPr>
          <w:rFonts w:ascii="Calibri" w:hAnsi="Calibri" w:cs="Calibri"/>
          <w:i/>
          <w:sz w:val="20"/>
          <w:szCs w:val="20"/>
        </w:rPr>
        <w:t>publicado</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en</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el</w:t>
      </w:r>
      <w:r w:rsidR="00D24E2F" w:rsidRPr="008A073D">
        <w:rPr>
          <w:rFonts w:ascii="Calibri" w:hAnsi="Calibri" w:cs="Calibri"/>
          <w:i/>
          <w:spacing w:val="-2"/>
          <w:sz w:val="20"/>
          <w:szCs w:val="20"/>
        </w:rPr>
        <w:t xml:space="preserve"> </w:t>
      </w:r>
      <w:r w:rsidR="00D24E2F" w:rsidRPr="008A073D">
        <w:rPr>
          <w:rFonts w:ascii="Calibri" w:hAnsi="Calibri" w:cs="Calibri"/>
          <w:i/>
          <w:sz w:val="20"/>
          <w:szCs w:val="20"/>
        </w:rPr>
        <w:t>Registro</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Oficial</w:t>
      </w:r>
      <w:r w:rsidR="00D24E2F" w:rsidRPr="008A073D">
        <w:rPr>
          <w:rFonts w:ascii="Calibri" w:hAnsi="Calibri" w:cs="Calibri"/>
          <w:i/>
          <w:spacing w:val="-2"/>
          <w:sz w:val="20"/>
          <w:szCs w:val="20"/>
        </w:rPr>
        <w:t xml:space="preserve"> </w:t>
      </w:r>
      <w:r w:rsidR="00D24E2F" w:rsidRPr="008A073D">
        <w:rPr>
          <w:rFonts w:ascii="Calibri" w:hAnsi="Calibri" w:cs="Calibri"/>
          <w:i/>
          <w:sz w:val="20"/>
          <w:szCs w:val="20"/>
        </w:rPr>
        <w:t>Suplemento</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Nro.</w:t>
      </w:r>
      <w:r w:rsidR="00D24E2F" w:rsidRPr="008A073D">
        <w:rPr>
          <w:rFonts w:ascii="Calibri" w:hAnsi="Calibri" w:cs="Calibri"/>
          <w:i/>
          <w:spacing w:val="-2"/>
          <w:sz w:val="20"/>
          <w:szCs w:val="20"/>
        </w:rPr>
        <w:t xml:space="preserve"> </w:t>
      </w:r>
      <w:r w:rsidR="00D24E2F" w:rsidRPr="008A073D">
        <w:rPr>
          <w:rFonts w:ascii="Calibri" w:hAnsi="Calibri" w:cs="Calibri"/>
          <w:i/>
          <w:sz w:val="20"/>
          <w:szCs w:val="20"/>
        </w:rPr>
        <w:t>209</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de</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22</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de</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mayo</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de</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2020,</w:t>
      </w:r>
      <w:r w:rsidR="00D24E2F" w:rsidRPr="008A073D">
        <w:rPr>
          <w:rFonts w:ascii="Calibri" w:hAnsi="Calibri" w:cs="Calibri"/>
          <w:i/>
          <w:spacing w:val="-2"/>
          <w:sz w:val="20"/>
          <w:szCs w:val="20"/>
        </w:rPr>
        <w:t xml:space="preserve"> </w:t>
      </w:r>
      <w:r w:rsidR="00D24E2F" w:rsidRPr="008A073D">
        <w:rPr>
          <w:rFonts w:ascii="Calibri" w:hAnsi="Calibri" w:cs="Calibri"/>
          <w:i/>
          <w:sz w:val="20"/>
          <w:szCs w:val="20"/>
        </w:rPr>
        <w:t>en</w:t>
      </w:r>
      <w:r w:rsidR="00D24E2F" w:rsidRPr="008A073D">
        <w:rPr>
          <w:rFonts w:ascii="Calibri" w:hAnsi="Calibri" w:cs="Calibri"/>
          <w:i/>
          <w:spacing w:val="-3"/>
          <w:sz w:val="20"/>
          <w:szCs w:val="20"/>
        </w:rPr>
        <w:t xml:space="preserve"> </w:t>
      </w:r>
      <w:r w:rsidR="00D24E2F" w:rsidRPr="008A073D">
        <w:rPr>
          <w:rFonts w:ascii="Calibri" w:hAnsi="Calibri" w:cs="Calibri"/>
          <w:i/>
          <w:sz w:val="20"/>
          <w:szCs w:val="20"/>
        </w:rPr>
        <w:t>el que se dispuso la fusión del Instituto de Fomento de las Artes, Innovación y Creatividad y el Instituto de Cine y Creación Audiovisual, en una sola entidad denominada “Instituto de Fomento a la Creatividad y la Innovación”, adscrita al Ministerio de Cultura y Patrimonio”.</w:t>
      </w:r>
    </w:p>
    <w:p w14:paraId="2B64AA50" w14:textId="77777777" w:rsidR="007665BC" w:rsidRPr="008A073D" w:rsidRDefault="007665BC" w:rsidP="00791C40">
      <w:pPr>
        <w:pBdr>
          <w:top w:val="nil"/>
          <w:left w:val="nil"/>
          <w:bottom w:val="nil"/>
          <w:right w:val="nil"/>
          <w:between w:val="nil"/>
        </w:pBdr>
        <w:jc w:val="both"/>
        <w:rPr>
          <w:rFonts w:ascii="Calibri" w:hAnsi="Calibri" w:cs="Calibri"/>
          <w:sz w:val="20"/>
          <w:szCs w:val="20"/>
        </w:rPr>
      </w:pPr>
    </w:p>
    <w:p w14:paraId="681CE03C" w14:textId="5D4B951A" w:rsidR="00D24E2F" w:rsidRPr="008A073D" w:rsidRDefault="007665BC" w:rsidP="00B712F6">
      <w:pPr>
        <w:pBdr>
          <w:top w:val="nil"/>
          <w:left w:val="nil"/>
          <w:bottom w:val="nil"/>
          <w:right w:val="nil"/>
          <w:between w:val="nil"/>
        </w:pBdr>
        <w:jc w:val="both"/>
        <w:rPr>
          <w:rFonts w:ascii="Calibri" w:eastAsia="Barlow Condensed Medium" w:hAnsi="Calibri" w:cs="Calibri"/>
          <w:sz w:val="20"/>
          <w:szCs w:val="20"/>
          <w:lang w:val="es-ES"/>
        </w:rPr>
      </w:pPr>
      <w:r w:rsidRPr="008A073D">
        <w:rPr>
          <w:rFonts w:ascii="Calibri" w:hAnsi="Calibri" w:cs="Calibri"/>
          <w:sz w:val="20"/>
          <w:szCs w:val="20"/>
        </w:rPr>
        <w:t>Co</w:t>
      </w:r>
      <w:r w:rsidR="002B23E1" w:rsidRPr="008A073D">
        <w:rPr>
          <w:rFonts w:ascii="Calibri" w:hAnsi="Calibri" w:cs="Calibri"/>
          <w:sz w:val="20"/>
          <w:szCs w:val="20"/>
        </w:rPr>
        <w:t xml:space="preserve">n lo cual se restituye el </w:t>
      </w:r>
      <w:r w:rsidR="002B23E1" w:rsidRPr="008A073D">
        <w:rPr>
          <w:rFonts w:ascii="Calibri" w:eastAsia="Barlow Condensed Medium" w:hAnsi="Calibri" w:cs="Calibri"/>
          <w:sz w:val="20"/>
          <w:szCs w:val="20"/>
          <w:lang w:val="es-ES"/>
        </w:rPr>
        <w:t>Instituto de Fomento de las Artes, Innovación y Creatividades (IFAIC) y el Instituto de Cine y Creación Audiovisual (ICCA</w:t>
      </w:r>
      <w:r w:rsidR="00A34974" w:rsidRPr="008A073D">
        <w:rPr>
          <w:rFonts w:ascii="Calibri" w:eastAsia="Barlow Condensed Medium" w:hAnsi="Calibri" w:cs="Calibri"/>
          <w:sz w:val="20"/>
          <w:szCs w:val="20"/>
          <w:lang w:val="es-ES"/>
        </w:rPr>
        <w:t>).</w:t>
      </w:r>
    </w:p>
    <w:p w14:paraId="51EA8E10" w14:textId="77777777" w:rsidR="00CC11A2" w:rsidRPr="008A073D" w:rsidRDefault="00CC11A2" w:rsidP="00B712F6">
      <w:pPr>
        <w:pBdr>
          <w:top w:val="nil"/>
          <w:left w:val="nil"/>
          <w:bottom w:val="nil"/>
          <w:right w:val="nil"/>
          <w:between w:val="nil"/>
        </w:pBdr>
        <w:jc w:val="both"/>
        <w:rPr>
          <w:rFonts w:ascii="Calibri" w:eastAsia="Barlow Condensed Medium" w:hAnsi="Calibri" w:cs="Calibri"/>
          <w:sz w:val="20"/>
          <w:szCs w:val="20"/>
          <w:lang w:val="es-ES"/>
        </w:rPr>
      </w:pPr>
    </w:p>
    <w:p w14:paraId="212D1F1E" w14:textId="254688DA" w:rsidR="00B704BE" w:rsidRPr="008A073D" w:rsidRDefault="00B704BE" w:rsidP="00B704BE">
      <w:pPr>
        <w:pBdr>
          <w:top w:val="nil"/>
          <w:left w:val="nil"/>
          <w:bottom w:val="nil"/>
          <w:right w:val="nil"/>
          <w:between w:val="nil"/>
        </w:pBdr>
        <w:jc w:val="both"/>
        <w:rPr>
          <w:rFonts w:ascii="Calibri" w:eastAsia="Barlow Condensed Medium" w:hAnsi="Calibri" w:cs="Calibri"/>
          <w:sz w:val="20"/>
          <w:szCs w:val="20"/>
        </w:rPr>
      </w:pPr>
      <w:r w:rsidRPr="008A073D">
        <w:rPr>
          <w:rFonts w:ascii="Calibri" w:eastAsia="Barlow Condensed Medium" w:hAnsi="Calibri" w:cs="Calibri"/>
          <w:sz w:val="20"/>
          <w:szCs w:val="20"/>
          <w:lang w:val="es-ES"/>
        </w:rPr>
        <w:t>Mediante RESOLUCIÓN No. 001-DIR-ICCA-2025-SE, de 15 de julio de 2025, en su artículo 6 el Directorio resolvió: “</w:t>
      </w:r>
      <w:r w:rsidRPr="008A073D">
        <w:rPr>
          <w:rFonts w:ascii="Calibri" w:eastAsia="Barlow Condensed Medium" w:hAnsi="Calibri" w:cs="Calibri"/>
          <w:b/>
          <w:bCs/>
          <w:sz w:val="20"/>
          <w:szCs w:val="20"/>
        </w:rPr>
        <w:t xml:space="preserve">APROBAR </w:t>
      </w:r>
      <w:r w:rsidRPr="008A073D">
        <w:rPr>
          <w:rFonts w:ascii="Calibri" w:eastAsia="Barlow Condensed Medium" w:hAnsi="Calibri" w:cs="Calibri"/>
          <w:sz w:val="20"/>
          <w:szCs w:val="20"/>
        </w:rPr>
        <w:t>el Plan Operativo de Fomento del Instituto de Cine y Creación Audiovisual (ICCA) correspondiente al ejercicio fiscal 2025, en virtud de que el proceso de transición institucional de mantendrá vigente hasta la conclusión del mencionado ejercicio fiscal, conforme a las disposiciones legales y reglamentarias aplicables”.</w:t>
      </w:r>
    </w:p>
    <w:p w14:paraId="489F3AF5" w14:textId="77777777" w:rsidR="00B704BE" w:rsidRPr="008A073D" w:rsidRDefault="00B704BE" w:rsidP="00B704BE">
      <w:pPr>
        <w:pBdr>
          <w:top w:val="nil"/>
          <w:left w:val="nil"/>
          <w:bottom w:val="nil"/>
          <w:right w:val="nil"/>
          <w:between w:val="nil"/>
        </w:pBdr>
        <w:jc w:val="both"/>
        <w:rPr>
          <w:rFonts w:ascii="Calibri" w:eastAsia="Barlow Condensed Medium" w:hAnsi="Calibri" w:cs="Calibri"/>
          <w:sz w:val="20"/>
          <w:szCs w:val="20"/>
          <w:lang w:val="es-ES"/>
        </w:rPr>
      </w:pPr>
    </w:p>
    <w:p w14:paraId="64BAA5C3" w14:textId="14457B7E" w:rsidR="00CC11A2" w:rsidRPr="008A073D" w:rsidRDefault="00CC11A2" w:rsidP="00B704BE">
      <w:pPr>
        <w:pBdr>
          <w:top w:val="nil"/>
          <w:left w:val="nil"/>
          <w:bottom w:val="nil"/>
          <w:right w:val="nil"/>
          <w:between w:val="nil"/>
        </w:pBdr>
        <w:jc w:val="both"/>
        <w:rPr>
          <w:rFonts w:ascii="Calibri" w:eastAsia="Barlow Condensed Medium" w:hAnsi="Calibri" w:cs="Calibri"/>
          <w:sz w:val="20"/>
          <w:szCs w:val="20"/>
        </w:rPr>
      </w:pPr>
      <w:r w:rsidRPr="008A073D">
        <w:rPr>
          <w:rFonts w:ascii="Calibri" w:eastAsia="Barlow Condensed Medium" w:hAnsi="Calibri" w:cs="Calibri"/>
          <w:sz w:val="20"/>
          <w:szCs w:val="20"/>
          <w:lang w:val="es-ES"/>
        </w:rPr>
        <w:t xml:space="preserve">Mediante </w:t>
      </w:r>
      <w:r w:rsidR="00B704BE" w:rsidRPr="008A073D">
        <w:rPr>
          <w:rFonts w:ascii="Calibri" w:eastAsia="Barlow Condensed Medium" w:hAnsi="Calibri" w:cs="Calibri"/>
          <w:sz w:val="20"/>
          <w:szCs w:val="20"/>
          <w:lang w:val="es-ES"/>
        </w:rPr>
        <w:t>RESOLUCIÓN No. 001-DIR-IFAIC-2025-SE, de 24 de julio de 2025, en su artículo 6 el Directorio resolvió: “</w:t>
      </w:r>
      <w:r w:rsidR="00B704BE" w:rsidRPr="008A073D">
        <w:rPr>
          <w:rFonts w:ascii="Calibri" w:eastAsia="Barlow Condensed Medium" w:hAnsi="Calibri" w:cs="Calibri"/>
          <w:b/>
          <w:bCs/>
          <w:sz w:val="20"/>
          <w:szCs w:val="20"/>
        </w:rPr>
        <w:t xml:space="preserve">APROBAR </w:t>
      </w:r>
      <w:r w:rsidR="00B704BE" w:rsidRPr="008A073D">
        <w:rPr>
          <w:rFonts w:ascii="Calibri" w:eastAsia="Barlow Condensed Medium" w:hAnsi="Calibri" w:cs="Calibri"/>
          <w:sz w:val="20"/>
          <w:szCs w:val="20"/>
        </w:rPr>
        <w:t>el Plan Operativo de Fomento del Instituto de Fomento de las Artes, Innovación y Creatividades – (IFAIC), correspondiente al ejercicio fiscal 2025, en virtud de que el proceso de transición institucional de mantendrá vigente hasta la conclusión del mencionado ejercicio fiscal, conforme a las disposiciones legales y reglamentarias aplicables”.</w:t>
      </w:r>
    </w:p>
    <w:p w14:paraId="09DD423C" w14:textId="77777777" w:rsidR="007A1BC9" w:rsidRPr="008A073D" w:rsidRDefault="007A1BC9" w:rsidP="00B712F6">
      <w:pPr>
        <w:pBdr>
          <w:top w:val="nil"/>
          <w:left w:val="nil"/>
          <w:bottom w:val="nil"/>
          <w:right w:val="nil"/>
          <w:between w:val="nil"/>
        </w:pBdr>
        <w:jc w:val="both"/>
        <w:rPr>
          <w:rFonts w:ascii="Calibri" w:eastAsia="Barlow Condensed Medium" w:hAnsi="Calibri" w:cs="Calibri"/>
          <w:sz w:val="20"/>
          <w:szCs w:val="20"/>
          <w:lang w:val="es-ES"/>
        </w:rPr>
      </w:pPr>
    </w:p>
    <w:p w14:paraId="6E06DA26" w14:textId="48EB2324" w:rsidR="007A1BC9" w:rsidRPr="008A073D" w:rsidRDefault="007A1BC9" w:rsidP="00B712F6">
      <w:pPr>
        <w:pBdr>
          <w:top w:val="nil"/>
          <w:left w:val="nil"/>
          <w:bottom w:val="nil"/>
          <w:right w:val="nil"/>
          <w:between w:val="nil"/>
        </w:pBdr>
        <w:jc w:val="both"/>
        <w:rPr>
          <w:rFonts w:ascii="Calibri" w:eastAsia="Barlow Condensed Medium" w:hAnsi="Calibri" w:cs="Calibri"/>
          <w:sz w:val="20"/>
          <w:szCs w:val="20"/>
        </w:rPr>
      </w:pPr>
      <w:r w:rsidRPr="008A073D">
        <w:rPr>
          <w:rFonts w:ascii="Calibri" w:eastAsia="Barlow Condensed Medium" w:hAnsi="Calibri" w:cs="Calibri"/>
          <w:sz w:val="20"/>
          <w:szCs w:val="20"/>
        </w:rPr>
        <w:t>Las Normas de Control Interno para las Entidades, Organismos del Sector Público, y de las personas jurídicas de derecho privado que dispongan de recursos públicos, emitida por la Contraloría General del Estado, mediante acuerdo Nro. 004-CG-2023 publicado en el Suplemento del Registro Oficial Nro. 257 de 27 de febrero del 2023, determinan que las instituciones públicas están obligadas a asegurar la trazabilidad, legalidad, oportunidad y documentación formal de todos los actos administrativos y financieros relacionados con la gestión de bienes, contratos, talento humano y procesos operativos.</w:t>
      </w:r>
    </w:p>
    <w:p w14:paraId="415EEE89" w14:textId="77777777" w:rsidR="007A1BC9" w:rsidRPr="008A073D" w:rsidRDefault="007A1BC9" w:rsidP="00B712F6">
      <w:pPr>
        <w:pBdr>
          <w:top w:val="nil"/>
          <w:left w:val="nil"/>
          <w:bottom w:val="nil"/>
          <w:right w:val="nil"/>
          <w:between w:val="nil"/>
        </w:pBdr>
        <w:jc w:val="both"/>
        <w:rPr>
          <w:rFonts w:ascii="Calibri" w:eastAsia="Barlow Condensed Medium" w:hAnsi="Calibri" w:cs="Calibri"/>
          <w:sz w:val="20"/>
          <w:szCs w:val="20"/>
        </w:rPr>
      </w:pPr>
    </w:p>
    <w:p w14:paraId="5E377F33" w14:textId="5B89D0A6" w:rsidR="00CC11A2" w:rsidRPr="008A073D" w:rsidRDefault="00CC11A2" w:rsidP="00CC11A2">
      <w:pPr>
        <w:pBdr>
          <w:top w:val="nil"/>
          <w:left w:val="nil"/>
          <w:bottom w:val="nil"/>
          <w:right w:val="nil"/>
          <w:between w:val="nil"/>
        </w:pBdr>
        <w:jc w:val="both"/>
        <w:rPr>
          <w:rFonts w:ascii="Calibri" w:eastAsia="Barlow Condensed Medium" w:hAnsi="Calibri" w:cs="Calibri"/>
          <w:i/>
          <w:iCs/>
          <w:sz w:val="20"/>
          <w:szCs w:val="20"/>
        </w:rPr>
      </w:pPr>
      <w:r w:rsidRPr="008A073D">
        <w:rPr>
          <w:rFonts w:ascii="Calibri" w:eastAsia="Barlow Condensed Medium" w:hAnsi="Calibri" w:cs="Calibri"/>
          <w:sz w:val="20"/>
          <w:szCs w:val="20"/>
        </w:rPr>
        <w:t xml:space="preserve">Se emite la resolución que contienen las DISPOSICIONES PARA EL RÉGIMEN DE TRANSICIÓN OPERATIVA DEL INSTITUTO DE CINE Y CREACIÓN AUDIOVISUAL (ICCA) E INSTITUTO DE FOMENTO DE LAS ARTES, INNOVACIÓN Y CREATIVIDADES COMO CONSECUENCIA DE LA ESCISIÓN DEL INSTITUTO DE FOMENTO A LA CREATIVIDAD Y LA INNOVACIÓN (IFCI), la cual </w:t>
      </w:r>
      <w:r w:rsidR="007A1BC9" w:rsidRPr="008A073D">
        <w:rPr>
          <w:rFonts w:ascii="Calibri" w:eastAsia="Barlow Condensed Medium" w:hAnsi="Calibri" w:cs="Calibri"/>
          <w:sz w:val="20"/>
          <w:szCs w:val="20"/>
        </w:rPr>
        <w:t>constituye un instrumento de respaldo para el cumplimiento de dichas disposiciones, especialmente en lo relativo a la restitución, distribución y subrogación de recursos institucionales entre entidades públicas, mediante actas, informes técnicos y registros verificables, a fin de garantizar la continuidad de la política pública de fomento en el ámbito de las artes, innovación, creatividades, cine y audiovisual y la legalidad de las actuaciones administrativas de ambas entidades, al no existir un instrumento jurídico anterior a este que especifique de forma clara el proceso de restitución institucional de ambos institutos</w:t>
      </w:r>
      <w:r w:rsidRPr="008A073D">
        <w:rPr>
          <w:rFonts w:ascii="Calibri" w:eastAsia="Barlow Condensed Medium" w:hAnsi="Calibri" w:cs="Calibri"/>
          <w:sz w:val="20"/>
          <w:szCs w:val="20"/>
        </w:rPr>
        <w:t xml:space="preserve">, el cual en su artículo 7 señala: “BRINDAR por parte del Instituto de Fomento de las Artes, Innovación y Creatividades (IFAIC) un apoyo técnico y operativo temporal al Instituto de Cine y Creación Audiovisual (ICCA) en las siguientes áreas: (…) </w:t>
      </w:r>
      <w:r w:rsidRPr="008A073D">
        <w:rPr>
          <w:rFonts w:ascii="Calibri" w:eastAsia="Barlow Condensed Medium" w:hAnsi="Calibri" w:cs="Calibri"/>
          <w:i/>
          <w:iCs/>
          <w:sz w:val="20"/>
          <w:szCs w:val="20"/>
        </w:rPr>
        <w:t>“</w:t>
      </w:r>
      <w:r w:rsidRPr="008A073D">
        <w:rPr>
          <w:rFonts w:ascii="Calibri" w:eastAsia="Barlow Condensed Medium" w:hAnsi="Calibri" w:cs="Calibri"/>
          <w:b/>
          <w:bCs/>
          <w:i/>
          <w:iCs/>
          <w:sz w:val="20"/>
          <w:szCs w:val="20"/>
        </w:rPr>
        <w:t xml:space="preserve">Operatividad del Fomento. - </w:t>
      </w:r>
      <w:r w:rsidRPr="008A073D">
        <w:rPr>
          <w:rFonts w:ascii="Calibri" w:eastAsia="Barlow Condensed Medium" w:hAnsi="Calibri" w:cs="Calibri"/>
          <w:i/>
          <w:iCs/>
          <w:sz w:val="20"/>
          <w:szCs w:val="20"/>
        </w:rPr>
        <w:t xml:space="preserve">Con el objetivo de garantizar la ejecución del componente del cine y el audiovisual del Fomento a las Artes, la Cultura y la Innovación, el Instituto de Fomento de las Artes, Innovación y Creatividades (IFAIC) permitirá al Instituto de Cine y Creación Audiovisual (ICCA) operar con los recursos, procedimientos y plataformas existentes, en tanto consolida sus propias capacidades institucionales y únicamente por el tiempo que dure la transición adoptada y dispuesta en los directorios del ICCA y del IFAIC, a través de los concursos y con las condiciones legales que el IFAIC establezca en los concursos respectivos. </w:t>
      </w:r>
    </w:p>
    <w:p w14:paraId="635F396E" w14:textId="0A121550" w:rsidR="00CC11A2" w:rsidRPr="008A073D" w:rsidRDefault="00CC11A2" w:rsidP="00CC11A2">
      <w:pPr>
        <w:pBdr>
          <w:top w:val="nil"/>
          <w:left w:val="nil"/>
          <w:bottom w:val="nil"/>
          <w:right w:val="nil"/>
          <w:between w:val="nil"/>
        </w:pBdr>
        <w:jc w:val="both"/>
        <w:rPr>
          <w:rFonts w:ascii="Calibri" w:eastAsia="Barlow Condensed Medium" w:hAnsi="Calibri" w:cs="Calibri"/>
          <w:i/>
          <w:iCs/>
          <w:sz w:val="20"/>
          <w:szCs w:val="20"/>
        </w:rPr>
      </w:pPr>
      <w:r w:rsidRPr="008A073D">
        <w:rPr>
          <w:rFonts w:ascii="Calibri" w:eastAsia="Barlow Condensed Medium" w:hAnsi="Calibri" w:cs="Calibri"/>
          <w:i/>
          <w:iCs/>
          <w:sz w:val="20"/>
          <w:szCs w:val="20"/>
        </w:rPr>
        <w:t>En ese marco, el IFAIC facilitará:</w:t>
      </w:r>
    </w:p>
    <w:p w14:paraId="008BB39E" w14:textId="77777777" w:rsidR="00CC11A2" w:rsidRPr="008A073D" w:rsidRDefault="00CC11A2" w:rsidP="00CC11A2">
      <w:pPr>
        <w:pBdr>
          <w:top w:val="nil"/>
          <w:left w:val="nil"/>
          <w:bottom w:val="nil"/>
          <w:right w:val="nil"/>
          <w:between w:val="nil"/>
        </w:pBdr>
        <w:jc w:val="both"/>
        <w:rPr>
          <w:rFonts w:ascii="Calibri" w:eastAsia="Barlow Condensed Medium" w:hAnsi="Calibri" w:cs="Calibri"/>
          <w:i/>
          <w:iCs/>
          <w:sz w:val="20"/>
          <w:szCs w:val="20"/>
        </w:rPr>
      </w:pPr>
    </w:p>
    <w:p w14:paraId="572B270C" w14:textId="77777777" w:rsidR="00CC11A2" w:rsidRPr="008A073D" w:rsidRDefault="00CC11A2" w:rsidP="00CC11A2">
      <w:pPr>
        <w:numPr>
          <w:ilvl w:val="0"/>
          <w:numId w:val="37"/>
        </w:numPr>
        <w:pBdr>
          <w:top w:val="nil"/>
          <w:left w:val="nil"/>
          <w:bottom w:val="nil"/>
          <w:right w:val="nil"/>
          <w:between w:val="nil"/>
        </w:pBdr>
        <w:jc w:val="both"/>
        <w:rPr>
          <w:rFonts w:ascii="Calibri" w:eastAsia="Barlow Condensed Medium" w:hAnsi="Calibri" w:cs="Calibri"/>
          <w:i/>
          <w:iCs/>
          <w:sz w:val="20"/>
          <w:szCs w:val="20"/>
        </w:rPr>
      </w:pPr>
      <w:r w:rsidRPr="008A073D">
        <w:rPr>
          <w:rFonts w:ascii="Calibri" w:eastAsia="Barlow Condensed Medium" w:hAnsi="Calibri" w:cs="Calibri"/>
          <w:b/>
          <w:bCs/>
          <w:i/>
          <w:iCs/>
          <w:sz w:val="20"/>
          <w:szCs w:val="20"/>
        </w:rPr>
        <w:t>La contratación de jurados</w:t>
      </w:r>
      <w:r w:rsidRPr="008A073D">
        <w:rPr>
          <w:rFonts w:ascii="Calibri" w:eastAsia="Barlow Condensed Medium" w:hAnsi="Calibri" w:cs="Calibri"/>
          <w:i/>
          <w:iCs/>
          <w:sz w:val="20"/>
          <w:szCs w:val="20"/>
        </w:rPr>
        <w:t xml:space="preserve">: El ICCA podrá identificar, seleccionar y validar a las personas que actuarán como jurados en los procesos de evaluación de proyectos del cine y audiovisuales, y el IFAIC gestionará la contratación de dichos jurados conforme a la normativa vigente y los procedimientos administrativos internos. </w:t>
      </w:r>
    </w:p>
    <w:p w14:paraId="2D85DB64" w14:textId="30CF2DAC" w:rsidR="00CC11A2" w:rsidRPr="008A073D" w:rsidRDefault="00CC11A2" w:rsidP="00CC11A2">
      <w:pPr>
        <w:numPr>
          <w:ilvl w:val="0"/>
          <w:numId w:val="37"/>
        </w:numPr>
        <w:pBdr>
          <w:top w:val="nil"/>
          <w:left w:val="nil"/>
          <w:bottom w:val="nil"/>
          <w:right w:val="nil"/>
          <w:between w:val="nil"/>
        </w:pBdr>
        <w:jc w:val="both"/>
        <w:rPr>
          <w:rFonts w:ascii="Calibri" w:eastAsia="Barlow Condensed Medium" w:hAnsi="Calibri" w:cs="Calibri"/>
          <w:i/>
          <w:iCs/>
          <w:sz w:val="20"/>
          <w:szCs w:val="20"/>
        </w:rPr>
      </w:pPr>
      <w:r w:rsidRPr="008A073D">
        <w:rPr>
          <w:rFonts w:ascii="Calibri" w:eastAsia="Barlow Condensed Medium" w:hAnsi="Calibri" w:cs="Calibri"/>
          <w:b/>
          <w:bCs/>
          <w:i/>
          <w:iCs/>
          <w:sz w:val="20"/>
          <w:szCs w:val="20"/>
        </w:rPr>
        <w:lastRenderedPageBreak/>
        <w:t>La promoción comunicacional de los procesos de fomento</w:t>
      </w:r>
      <w:r w:rsidRPr="008A073D">
        <w:rPr>
          <w:rFonts w:ascii="Calibri" w:eastAsia="Barlow Condensed Medium" w:hAnsi="Calibri" w:cs="Calibri"/>
          <w:i/>
          <w:iCs/>
          <w:sz w:val="20"/>
          <w:szCs w:val="20"/>
        </w:rPr>
        <w:t xml:space="preserve">: El IFAIC apoyará al ICCA en la difusión de los procesos, resultados y acciones derivadas del plan de fomento del cine y audiovisual, incluyendo campañas, convocatorias y anuncios, a través de sus medios institucionales y plataformas digitales”. </w:t>
      </w:r>
      <w:r w:rsidRPr="008A073D">
        <w:rPr>
          <w:rFonts w:ascii="Calibri" w:eastAsia="Barlow Condensed Medium" w:hAnsi="Calibri" w:cs="Calibri"/>
          <w:sz w:val="20"/>
          <w:szCs w:val="20"/>
        </w:rPr>
        <w:t xml:space="preserve">(La cursiva me corresponde). </w:t>
      </w:r>
    </w:p>
    <w:p w14:paraId="6087FB84" w14:textId="77777777" w:rsidR="00B712F6" w:rsidRPr="008A073D" w:rsidRDefault="00B712F6" w:rsidP="00B712F6">
      <w:pPr>
        <w:pBdr>
          <w:top w:val="nil"/>
          <w:left w:val="nil"/>
          <w:bottom w:val="nil"/>
          <w:right w:val="nil"/>
          <w:between w:val="nil"/>
        </w:pBdr>
        <w:jc w:val="both"/>
        <w:rPr>
          <w:rFonts w:ascii="Calibri" w:eastAsia="Barlow Condensed Medium" w:hAnsi="Calibri" w:cs="Calibri"/>
          <w:sz w:val="20"/>
          <w:szCs w:val="20"/>
        </w:rPr>
      </w:pPr>
    </w:p>
    <w:p w14:paraId="72CDE9FD" w14:textId="432A0999" w:rsidR="191C1721" w:rsidRPr="008A073D" w:rsidRDefault="00B712F6" w:rsidP="003D17E7">
      <w:pPr>
        <w:pStyle w:val="Ttulo2"/>
        <w:spacing w:after="160" w:line="257" w:lineRule="auto"/>
        <w:jc w:val="both"/>
        <w:rPr>
          <w:rFonts w:ascii="Calibri" w:eastAsia="Barlow Condensed Medium" w:hAnsi="Calibri" w:cs="Calibri"/>
          <w:sz w:val="20"/>
          <w:szCs w:val="20"/>
        </w:rPr>
      </w:pPr>
      <w:r w:rsidRPr="008A073D">
        <w:rPr>
          <w:rFonts w:ascii="Calibri" w:eastAsia="Barlow Condensed Medium" w:hAnsi="Calibri" w:cs="Calibri"/>
          <w:b/>
          <w:bCs/>
          <w:color w:val="00B0F0"/>
          <w:sz w:val="20"/>
          <w:szCs w:val="20"/>
        </w:rPr>
        <w:t xml:space="preserve">2. </w:t>
      </w:r>
      <w:r w:rsidR="00DC3FEA" w:rsidRPr="008A073D">
        <w:rPr>
          <w:rFonts w:ascii="Calibri" w:eastAsia="Barlow Condensed Medium" w:hAnsi="Calibri" w:cs="Calibri"/>
          <w:b/>
          <w:bCs/>
          <w:color w:val="00B0F0"/>
          <w:sz w:val="20"/>
          <w:szCs w:val="20"/>
        </w:rPr>
        <w:t>OBJETIVO</w:t>
      </w:r>
    </w:p>
    <w:p w14:paraId="4A8DCB31" w14:textId="71508339" w:rsidR="00C36C3D" w:rsidRPr="008A073D" w:rsidRDefault="005E69D9" w:rsidP="3AA48400">
      <w:pPr>
        <w:pBdr>
          <w:top w:val="nil"/>
          <w:left w:val="nil"/>
          <w:bottom w:val="nil"/>
          <w:right w:val="nil"/>
          <w:between w:val="nil"/>
        </w:pBdr>
        <w:jc w:val="both"/>
        <w:rPr>
          <w:rFonts w:ascii="Calibri" w:eastAsia="Calibri" w:hAnsi="Calibri" w:cs="Calibri"/>
          <w:sz w:val="20"/>
          <w:szCs w:val="20"/>
        </w:rPr>
      </w:pPr>
      <w:r w:rsidRPr="008A073D">
        <w:rPr>
          <w:rFonts w:ascii="Calibri" w:eastAsia="Calibri" w:hAnsi="Calibri" w:cs="Calibri"/>
          <w:sz w:val="20"/>
          <w:szCs w:val="20"/>
        </w:rPr>
        <w:t>V</w:t>
      </w:r>
      <w:r w:rsidR="009D2FFA" w:rsidRPr="008A073D">
        <w:rPr>
          <w:rFonts w:ascii="Calibri" w:eastAsia="Calibri" w:hAnsi="Calibri" w:cs="Calibri"/>
          <w:sz w:val="20"/>
          <w:szCs w:val="20"/>
        </w:rPr>
        <w:t>erifica</w:t>
      </w:r>
      <w:r w:rsidRPr="008A073D">
        <w:rPr>
          <w:rFonts w:ascii="Calibri" w:eastAsia="Calibri" w:hAnsi="Calibri" w:cs="Calibri"/>
          <w:sz w:val="20"/>
          <w:szCs w:val="20"/>
        </w:rPr>
        <w:t>r</w:t>
      </w:r>
      <w:r w:rsidR="009D2FFA" w:rsidRPr="008A073D">
        <w:rPr>
          <w:rFonts w:ascii="Calibri" w:eastAsia="Calibri" w:hAnsi="Calibri" w:cs="Calibri"/>
          <w:sz w:val="20"/>
          <w:szCs w:val="20"/>
        </w:rPr>
        <w:t xml:space="preserve"> técnica</w:t>
      </w:r>
      <w:r w:rsidRPr="008A073D">
        <w:rPr>
          <w:rFonts w:ascii="Calibri" w:eastAsia="Calibri" w:hAnsi="Calibri" w:cs="Calibri"/>
          <w:sz w:val="20"/>
          <w:szCs w:val="20"/>
        </w:rPr>
        <w:t>mente</w:t>
      </w:r>
      <w:r w:rsidR="009D2FFA" w:rsidRPr="008A073D">
        <w:rPr>
          <w:rFonts w:ascii="Calibri" w:eastAsia="Calibri" w:hAnsi="Calibri" w:cs="Calibri"/>
          <w:sz w:val="20"/>
          <w:szCs w:val="20"/>
        </w:rPr>
        <w:t>, notifica</w:t>
      </w:r>
      <w:r w:rsidRPr="008A073D">
        <w:rPr>
          <w:rFonts w:ascii="Calibri" w:eastAsia="Calibri" w:hAnsi="Calibri" w:cs="Calibri"/>
          <w:sz w:val="20"/>
          <w:szCs w:val="20"/>
        </w:rPr>
        <w:t>r</w:t>
      </w:r>
      <w:r w:rsidR="009D2FFA" w:rsidRPr="008A073D">
        <w:rPr>
          <w:rFonts w:ascii="Calibri" w:eastAsia="Calibri" w:hAnsi="Calibri" w:cs="Calibri"/>
          <w:sz w:val="20"/>
          <w:szCs w:val="20"/>
        </w:rPr>
        <w:t>, evalua</w:t>
      </w:r>
      <w:r w:rsidRPr="008A073D">
        <w:rPr>
          <w:rFonts w:ascii="Calibri" w:eastAsia="Calibri" w:hAnsi="Calibri" w:cs="Calibri"/>
          <w:sz w:val="20"/>
          <w:szCs w:val="20"/>
        </w:rPr>
        <w:t>r</w:t>
      </w:r>
      <w:r w:rsidR="009D2FFA" w:rsidRPr="008A073D">
        <w:rPr>
          <w:rFonts w:ascii="Calibri" w:eastAsia="Calibri" w:hAnsi="Calibri" w:cs="Calibri"/>
          <w:sz w:val="20"/>
          <w:szCs w:val="20"/>
        </w:rPr>
        <w:t xml:space="preserve"> proyectos,  elabora</w:t>
      </w:r>
      <w:r w:rsidRPr="008A073D">
        <w:rPr>
          <w:rFonts w:ascii="Calibri" w:eastAsia="Calibri" w:hAnsi="Calibri" w:cs="Calibri"/>
          <w:sz w:val="20"/>
          <w:szCs w:val="20"/>
        </w:rPr>
        <w:t>r</w:t>
      </w:r>
      <w:r w:rsidR="009D2FFA" w:rsidRPr="008A073D">
        <w:rPr>
          <w:rFonts w:ascii="Calibri" w:eastAsia="Calibri" w:hAnsi="Calibri" w:cs="Calibri"/>
          <w:sz w:val="20"/>
          <w:szCs w:val="20"/>
        </w:rPr>
        <w:t xml:space="preserve"> informes  y organiza</w:t>
      </w:r>
      <w:r w:rsidRPr="008A073D">
        <w:rPr>
          <w:rFonts w:ascii="Calibri" w:eastAsia="Calibri" w:hAnsi="Calibri" w:cs="Calibri"/>
          <w:sz w:val="20"/>
          <w:szCs w:val="20"/>
        </w:rPr>
        <w:t>r</w:t>
      </w:r>
      <w:r w:rsidR="002F0442" w:rsidRPr="008A073D">
        <w:rPr>
          <w:rFonts w:ascii="Calibri" w:eastAsia="Calibri" w:hAnsi="Calibri" w:cs="Calibri"/>
          <w:sz w:val="20"/>
          <w:szCs w:val="20"/>
        </w:rPr>
        <w:t xml:space="preserve"> expedientes físicos de los </w:t>
      </w:r>
      <w:r w:rsidR="009D2FFA" w:rsidRPr="008A073D">
        <w:rPr>
          <w:rFonts w:ascii="Calibri" w:eastAsia="Calibri" w:hAnsi="Calibri" w:cs="Calibri"/>
          <w:sz w:val="20"/>
          <w:szCs w:val="20"/>
        </w:rPr>
        <w:t xml:space="preserve"> concursos por ejecutarse en el marco del POF </w:t>
      </w:r>
      <w:r w:rsidR="0091283D" w:rsidRPr="008A073D">
        <w:rPr>
          <w:rFonts w:ascii="Calibri" w:eastAsia="Calibri" w:hAnsi="Calibri" w:cs="Calibri"/>
          <w:sz w:val="20"/>
          <w:szCs w:val="20"/>
        </w:rPr>
        <w:t>2024-2025</w:t>
      </w:r>
      <w:r w:rsidR="009D2FFA" w:rsidRPr="008A073D">
        <w:rPr>
          <w:rFonts w:ascii="Calibri" w:eastAsia="Calibri" w:hAnsi="Calibri" w:cs="Calibri"/>
          <w:sz w:val="20"/>
          <w:szCs w:val="20"/>
        </w:rPr>
        <w:t xml:space="preserve"> y paralelamente gestionar el pago de honorarios a jurados, la tramitación de firmas electrónicas y pago a los </w:t>
      </w:r>
      <w:r w:rsidR="00CE487A" w:rsidRPr="008A073D">
        <w:rPr>
          <w:rFonts w:ascii="Calibri" w:eastAsia="Calibri" w:hAnsi="Calibri" w:cs="Calibri"/>
          <w:sz w:val="20"/>
          <w:szCs w:val="20"/>
        </w:rPr>
        <w:t xml:space="preserve">técnicos especializados </w:t>
      </w:r>
      <w:r w:rsidR="00C437CC" w:rsidRPr="008A073D">
        <w:rPr>
          <w:rFonts w:ascii="Calibri" w:eastAsia="Calibri" w:hAnsi="Calibri" w:cs="Calibri"/>
          <w:sz w:val="20"/>
          <w:szCs w:val="20"/>
        </w:rPr>
        <w:t xml:space="preserve">, relacionados </w:t>
      </w:r>
      <w:r w:rsidR="00CE487A" w:rsidRPr="008A073D">
        <w:rPr>
          <w:rFonts w:ascii="Calibri" w:eastAsia="Calibri" w:hAnsi="Calibri" w:cs="Calibri"/>
          <w:sz w:val="20"/>
          <w:szCs w:val="20"/>
        </w:rPr>
        <w:t xml:space="preserve">exclusivamente </w:t>
      </w:r>
      <w:r w:rsidR="00C437CC" w:rsidRPr="008A073D">
        <w:rPr>
          <w:rFonts w:ascii="Calibri" w:eastAsia="Calibri" w:hAnsi="Calibri" w:cs="Calibri"/>
          <w:sz w:val="20"/>
          <w:szCs w:val="20"/>
        </w:rPr>
        <w:t>con la ejecución de concursos públicos</w:t>
      </w:r>
      <w:r w:rsidR="002F0442" w:rsidRPr="008A073D">
        <w:rPr>
          <w:rFonts w:ascii="Calibri" w:eastAsia="Calibri" w:hAnsi="Calibri" w:cs="Calibri"/>
          <w:sz w:val="20"/>
          <w:szCs w:val="20"/>
        </w:rPr>
        <w:t xml:space="preserve"> </w:t>
      </w:r>
      <w:r w:rsidR="00CE487A" w:rsidRPr="008A073D">
        <w:rPr>
          <w:rFonts w:ascii="Calibri" w:eastAsia="Calibri" w:hAnsi="Calibri" w:cs="Calibri"/>
          <w:sz w:val="20"/>
          <w:szCs w:val="20"/>
        </w:rPr>
        <w:t xml:space="preserve"> programados en el POF 2025</w:t>
      </w:r>
      <w:r w:rsidR="00C437CC" w:rsidRPr="008A073D">
        <w:rPr>
          <w:rFonts w:ascii="Calibri" w:eastAsia="Calibri" w:hAnsi="Calibri" w:cs="Calibri"/>
          <w:sz w:val="20"/>
          <w:szCs w:val="20"/>
        </w:rPr>
        <w:t xml:space="preserve">, </w:t>
      </w:r>
      <w:r w:rsidR="0026321F" w:rsidRPr="008A073D">
        <w:rPr>
          <w:rFonts w:ascii="Calibri" w:eastAsia="Calibri" w:hAnsi="Calibri" w:cs="Calibri"/>
          <w:sz w:val="20"/>
          <w:szCs w:val="20"/>
        </w:rPr>
        <w:t>para el acompañamiento técnico en la implementación de propuestas</w:t>
      </w:r>
      <w:r w:rsidR="00B8298F" w:rsidRPr="008A073D">
        <w:rPr>
          <w:rFonts w:ascii="Calibri" w:eastAsia="Calibri" w:hAnsi="Calibri" w:cs="Calibri"/>
          <w:sz w:val="20"/>
          <w:szCs w:val="20"/>
        </w:rPr>
        <w:t xml:space="preserve"> </w:t>
      </w:r>
      <w:r w:rsidR="0026321F" w:rsidRPr="008A073D">
        <w:rPr>
          <w:rFonts w:ascii="Calibri" w:eastAsia="Calibri" w:hAnsi="Calibri" w:cs="Calibri"/>
          <w:sz w:val="20"/>
          <w:szCs w:val="20"/>
        </w:rPr>
        <w:t>de</w:t>
      </w:r>
      <w:r w:rsidR="0091283D" w:rsidRPr="008A073D">
        <w:rPr>
          <w:rFonts w:ascii="Calibri" w:eastAsia="Calibri" w:hAnsi="Calibri" w:cs="Calibri"/>
          <w:sz w:val="20"/>
          <w:szCs w:val="20"/>
        </w:rPr>
        <w:t xml:space="preserve"> las instituciones encargadas de la administración de la Línea de Financiamiento de la Creación Cinematográfica y Audiovisual y la Línea de Financiamiento de las Artes y la Creatividad</w:t>
      </w:r>
      <w:r w:rsidR="001C2423" w:rsidRPr="008A073D">
        <w:rPr>
          <w:rFonts w:ascii="Calibri" w:eastAsia="Calibri" w:hAnsi="Calibri" w:cs="Calibri"/>
          <w:sz w:val="20"/>
          <w:szCs w:val="20"/>
        </w:rPr>
        <w:t>.</w:t>
      </w:r>
    </w:p>
    <w:p w14:paraId="405CE16B" w14:textId="77777777" w:rsidR="00C437CC" w:rsidRPr="008A073D" w:rsidRDefault="00C437CC" w:rsidP="3AA48400">
      <w:pPr>
        <w:pBdr>
          <w:top w:val="nil"/>
          <w:left w:val="nil"/>
          <w:bottom w:val="nil"/>
          <w:right w:val="nil"/>
          <w:between w:val="nil"/>
        </w:pBdr>
        <w:jc w:val="both"/>
        <w:rPr>
          <w:rFonts w:ascii="Calibri" w:eastAsia="Calibri" w:hAnsi="Calibri" w:cs="Calibri"/>
          <w:sz w:val="20"/>
          <w:szCs w:val="20"/>
        </w:rPr>
      </w:pPr>
    </w:p>
    <w:p w14:paraId="731F0BCE" w14:textId="21856716" w:rsidR="002D6CE8" w:rsidRPr="008A073D" w:rsidRDefault="00812171" w:rsidP="00BE5069">
      <w:pPr>
        <w:pStyle w:val="Ttulo2"/>
        <w:spacing w:after="160" w:line="257" w:lineRule="auto"/>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2. JUSTIFICACIÓN TÉCNICA</w:t>
      </w:r>
    </w:p>
    <w:p w14:paraId="32FD14FB" w14:textId="0919BED9" w:rsidR="0026321F" w:rsidRPr="008A073D" w:rsidRDefault="00BE5069" w:rsidP="0026321F">
      <w:pPr>
        <w:pStyle w:val="Textoindependiente"/>
        <w:tabs>
          <w:tab w:val="left" w:pos="7371"/>
        </w:tabs>
        <w:spacing w:before="161" w:line="259" w:lineRule="auto"/>
        <w:ind w:right="134"/>
        <w:jc w:val="both"/>
        <w:rPr>
          <w:lang w:val="es-EC"/>
        </w:rPr>
      </w:pPr>
      <w:r w:rsidRPr="008A073D">
        <w:rPr>
          <w:lang w:val="es-EC"/>
        </w:rPr>
        <w:t xml:space="preserve">El Directorio del Instituto de Fomento a las Artes y la Creatividad aprobó la reforma del Plan </w:t>
      </w:r>
      <w:r w:rsidR="0026321F" w:rsidRPr="008A073D">
        <w:rPr>
          <w:lang w:val="es-EC"/>
        </w:rPr>
        <w:t>Operativo de Fomento (POF) 2025 con un monto total de $9.281.00</w:t>
      </w:r>
      <w:r w:rsidR="00901690" w:rsidRPr="008A073D">
        <w:rPr>
          <w:lang w:val="es-EC"/>
        </w:rPr>
        <w:t>0,</w:t>
      </w:r>
      <w:r w:rsidR="0026321F" w:rsidRPr="008A073D">
        <w:rPr>
          <w:lang w:val="es-EC"/>
        </w:rPr>
        <w:t>00</w:t>
      </w:r>
      <w:r w:rsidR="00901690" w:rsidRPr="008A073D">
        <w:rPr>
          <w:lang w:val="es-EC"/>
        </w:rPr>
        <w:t xml:space="preserve">. </w:t>
      </w:r>
      <w:r w:rsidR="001C2423" w:rsidRPr="008A073D">
        <w:rPr>
          <w:lang w:val="es-EC"/>
        </w:rPr>
        <w:t>Para la L</w:t>
      </w:r>
      <w:r w:rsidR="008A4213" w:rsidRPr="008A073D">
        <w:rPr>
          <w:lang w:val="es-EC"/>
        </w:rPr>
        <w:t>ínea de Financiamiento de las Artes y la Creatividad</w:t>
      </w:r>
      <w:r w:rsidR="001C2423" w:rsidRPr="008A073D">
        <w:rPr>
          <w:lang w:val="es-EC"/>
        </w:rPr>
        <w:t xml:space="preserve"> </w:t>
      </w:r>
      <w:r w:rsidR="0026321F" w:rsidRPr="008A073D">
        <w:rPr>
          <w:lang w:val="es-EC"/>
        </w:rPr>
        <w:t xml:space="preserve">se asignó $6.526.000,00; y para la Línea de Financiamiento de la Creación Cinematográfica y Audiovisual se asignó $2.755.000,00 </w:t>
      </w:r>
      <w:r w:rsidR="00901690" w:rsidRPr="008A073D">
        <w:rPr>
          <w:lang w:val="es-EC"/>
        </w:rPr>
        <w:t xml:space="preserve"> a </w:t>
      </w:r>
      <w:r w:rsidR="0026321F" w:rsidRPr="008A073D">
        <w:rPr>
          <w:lang w:val="es-EC"/>
        </w:rPr>
        <w:t>ser entregados a través de concursos públicos de fomento al sector de las artes y la cultura.</w:t>
      </w:r>
    </w:p>
    <w:p w14:paraId="0CB4FCCE" w14:textId="38D116F4" w:rsidR="00901690" w:rsidRPr="008A073D" w:rsidRDefault="00901690" w:rsidP="00901690">
      <w:pPr>
        <w:spacing w:before="240" w:after="240"/>
        <w:jc w:val="both"/>
        <w:rPr>
          <w:rFonts w:ascii="Calibri" w:eastAsia="Calibri" w:hAnsi="Calibri" w:cs="Calibri"/>
          <w:sz w:val="20"/>
          <w:szCs w:val="20"/>
        </w:rPr>
      </w:pPr>
      <w:r w:rsidRPr="008A073D">
        <w:rPr>
          <w:rFonts w:ascii="Calibri" w:eastAsia="Calibri" w:hAnsi="Calibri" w:cs="Calibri"/>
          <w:sz w:val="20"/>
          <w:szCs w:val="20"/>
        </w:rPr>
        <w:t xml:space="preserve">Hasta la fecha, </w:t>
      </w:r>
      <w:r w:rsidR="00200323" w:rsidRPr="008A073D">
        <w:rPr>
          <w:rFonts w:ascii="Calibri" w:eastAsia="Calibri" w:hAnsi="Calibri" w:cs="Calibri"/>
          <w:sz w:val="20"/>
          <w:szCs w:val="20"/>
        </w:rPr>
        <w:t>se han ejecutado 27 concursos (20</w:t>
      </w:r>
      <w:r w:rsidRPr="008A073D">
        <w:rPr>
          <w:rFonts w:ascii="Calibri" w:eastAsia="Calibri" w:hAnsi="Calibri" w:cs="Calibri"/>
          <w:sz w:val="20"/>
          <w:szCs w:val="20"/>
        </w:rPr>
        <w:t xml:space="preserve"> en la línea de las artes y la creatividad</w:t>
      </w:r>
      <w:r w:rsidR="002F0442" w:rsidRPr="008A073D">
        <w:rPr>
          <w:rFonts w:ascii="Calibri" w:eastAsia="Calibri" w:hAnsi="Calibri" w:cs="Calibri"/>
          <w:sz w:val="20"/>
          <w:szCs w:val="20"/>
        </w:rPr>
        <w:t>, y 7</w:t>
      </w:r>
      <w:r w:rsidRPr="008A073D">
        <w:rPr>
          <w:rFonts w:ascii="Calibri" w:eastAsia="Calibri" w:hAnsi="Calibri" w:cs="Calibri"/>
          <w:sz w:val="20"/>
          <w:szCs w:val="20"/>
        </w:rPr>
        <w:t xml:space="preserve"> en la de creación cinematográfica y audiovisual).</w:t>
      </w:r>
    </w:p>
    <w:p w14:paraId="7F83DA03" w14:textId="674C2862" w:rsidR="00901690" w:rsidRPr="008A073D" w:rsidRDefault="00901690" w:rsidP="0026321F">
      <w:pPr>
        <w:pStyle w:val="Textoindependiente"/>
        <w:tabs>
          <w:tab w:val="left" w:pos="7371"/>
        </w:tabs>
        <w:spacing w:before="161" w:line="259" w:lineRule="auto"/>
        <w:ind w:right="134"/>
        <w:jc w:val="both"/>
        <w:rPr>
          <w:lang w:val="es-EC"/>
        </w:rPr>
      </w:pPr>
      <w:r w:rsidRPr="008A073D">
        <w:rPr>
          <w:lang w:val="es-EC"/>
        </w:rPr>
        <w:t>A continuación el resumen de ejecución del presupuesto:</w:t>
      </w:r>
    </w:p>
    <w:p w14:paraId="06F1E160" w14:textId="77777777" w:rsidR="00901690" w:rsidRPr="008A073D" w:rsidRDefault="00901690" w:rsidP="0026321F">
      <w:pPr>
        <w:pStyle w:val="Textoindependiente"/>
        <w:tabs>
          <w:tab w:val="left" w:pos="7371"/>
        </w:tabs>
        <w:spacing w:before="161" w:line="259" w:lineRule="auto"/>
        <w:ind w:right="134"/>
        <w:jc w:val="both"/>
        <w:rPr>
          <w:lang w:val="es-EC"/>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417"/>
        <w:gridCol w:w="1276"/>
        <w:gridCol w:w="1559"/>
        <w:gridCol w:w="1276"/>
        <w:gridCol w:w="1276"/>
      </w:tblGrid>
      <w:tr w:rsidR="00901690" w:rsidRPr="008A073D" w14:paraId="6AE15A2E" w14:textId="77777777" w:rsidTr="0064723B">
        <w:trPr>
          <w:trHeight w:val="568"/>
        </w:trPr>
        <w:tc>
          <w:tcPr>
            <w:tcW w:w="1980" w:type="dxa"/>
            <w:shd w:val="clear" w:color="auto" w:fill="4C94D8" w:themeFill="text2" w:themeFillTint="80"/>
            <w:vAlign w:val="center"/>
            <w:hideMark/>
          </w:tcPr>
          <w:p w14:paraId="077AE46B"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LÍNEA DE FOMENTO</w:t>
            </w:r>
          </w:p>
        </w:tc>
        <w:tc>
          <w:tcPr>
            <w:tcW w:w="1417" w:type="dxa"/>
            <w:shd w:val="clear" w:color="auto" w:fill="4C94D8" w:themeFill="text2" w:themeFillTint="80"/>
            <w:vAlign w:val="center"/>
            <w:hideMark/>
          </w:tcPr>
          <w:p w14:paraId="10999465"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NÚMERO DE CONCURSOS PÚBLICOS</w:t>
            </w:r>
          </w:p>
        </w:tc>
        <w:tc>
          <w:tcPr>
            <w:tcW w:w="1276" w:type="dxa"/>
            <w:shd w:val="clear" w:color="auto" w:fill="4C94D8" w:themeFill="text2" w:themeFillTint="80"/>
            <w:vAlign w:val="center"/>
            <w:hideMark/>
          </w:tcPr>
          <w:p w14:paraId="6EDEB105"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NÚMERO DE GANADORES POTENCIALES POR AÑO</w:t>
            </w:r>
          </w:p>
        </w:tc>
        <w:tc>
          <w:tcPr>
            <w:tcW w:w="1559" w:type="dxa"/>
            <w:shd w:val="clear" w:color="auto" w:fill="4C94D8" w:themeFill="text2" w:themeFillTint="80"/>
            <w:vAlign w:val="center"/>
            <w:hideMark/>
          </w:tcPr>
          <w:p w14:paraId="7039EDD9"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 xml:space="preserve"> MONTO TOTAL </w:t>
            </w:r>
          </w:p>
        </w:tc>
        <w:tc>
          <w:tcPr>
            <w:tcW w:w="1276" w:type="dxa"/>
            <w:shd w:val="clear" w:color="auto" w:fill="4C94D8" w:themeFill="text2" w:themeFillTint="80"/>
            <w:vAlign w:val="center"/>
            <w:hideMark/>
          </w:tcPr>
          <w:p w14:paraId="7966805C"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NÚMERO DE CONCURSOS EJECUTADOS</w:t>
            </w:r>
          </w:p>
        </w:tc>
        <w:tc>
          <w:tcPr>
            <w:tcW w:w="1276" w:type="dxa"/>
            <w:shd w:val="clear" w:color="auto" w:fill="4C94D8" w:themeFill="text2" w:themeFillTint="80"/>
            <w:vAlign w:val="center"/>
            <w:hideMark/>
          </w:tcPr>
          <w:p w14:paraId="6C57443A"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NÚMERO DE CONCURSOS PENDIENTES</w:t>
            </w:r>
          </w:p>
        </w:tc>
      </w:tr>
      <w:tr w:rsidR="00901690" w:rsidRPr="008A073D" w14:paraId="64192096" w14:textId="77777777" w:rsidTr="0064723B">
        <w:trPr>
          <w:trHeight w:val="480"/>
        </w:trPr>
        <w:tc>
          <w:tcPr>
            <w:tcW w:w="1980" w:type="dxa"/>
            <w:vAlign w:val="center"/>
            <w:hideMark/>
          </w:tcPr>
          <w:p w14:paraId="624D9351" w14:textId="77777777" w:rsidR="00901690" w:rsidRPr="008A073D" w:rsidRDefault="00901690" w:rsidP="0064723B">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Línea de Financiamiento de las Artes y la Creatividad</w:t>
            </w:r>
          </w:p>
        </w:tc>
        <w:tc>
          <w:tcPr>
            <w:tcW w:w="1417" w:type="dxa"/>
            <w:noWrap/>
            <w:vAlign w:val="center"/>
            <w:hideMark/>
          </w:tcPr>
          <w:p w14:paraId="551966F6" w14:textId="77777777" w:rsidR="00901690" w:rsidRPr="008A073D" w:rsidRDefault="00901690" w:rsidP="0064723B">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26</w:t>
            </w:r>
          </w:p>
        </w:tc>
        <w:tc>
          <w:tcPr>
            <w:tcW w:w="1276" w:type="dxa"/>
            <w:noWrap/>
            <w:vAlign w:val="center"/>
            <w:hideMark/>
          </w:tcPr>
          <w:p w14:paraId="4A8FD1B8" w14:textId="77777777" w:rsidR="00901690" w:rsidRPr="008A073D" w:rsidRDefault="00901690" w:rsidP="0064723B">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305</w:t>
            </w:r>
          </w:p>
        </w:tc>
        <w:tc>
          <w:tcPr>
            <w:tcW w:w="1559" w:type="dxa"/>
            <w:noWrap/>
            <w:vAlign w:val="center"/>
            <w:hideMark/>
          </w:tcPr>
          <w:p w14:paraId="0A6D5E55" w14:textId="77777777" w:rsidR="00901690" w:rsidRPr="008A073D" w:rsidRDefault="00901690" w:rsidP="0064723B">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$6.526.000,00</w:t>
            </w:r>
          </w:p>
        </w:tc>
        <w:tc>
          <w:tcPr>
            <w:tcW w:w="1276" w:type="dxa"/>
            <w:noWrap/>
            <w:vAlign w:val="center"/>
            <w:hideMark/>
          </w:tcPr>
          <w:p w14:paraId="20C8983B" w14:textId="486A63FC" w:rsidR="00901690" w:rsidRPr="008A073D" w:rsidRDefault="00200323" w:rsidP="0064723B">
            <w:pPr>
              <w:jc w:val="center"/>
              <w:rPr>
                <w:rFonts w:ascii="Calibri" w:eastAsia="Times New Roman" w:hAnsi="Calibri" w:cs="Calibri"/>
                <w:color w:val="FF0000"/>
                <w:kern w:val="0"/>
                <w:sz w:val="20"/>
                <w:szCs w:val="20"/>
                <w:lang w:eastAsia="es-EC"/>
                <w14:ligatures w14:val="none"/>
              </w:rPr>
            </w:pPr>
            <w:r w:rsidRPr="008A073D">
              <w:rPr>
                <w:rFonts w:ascii="Calibri" w:eastAsia="Times New Roman" w:hAnsi="Calibri" w:cs="Calibri"/>
                <w:color w:val="FF0000"/>
                <w:kern w:val="0"/>
                <w:sz w:val="20"/>
                <w:szCs w:val="20"/>
                <w:lang w:eastAsia="es-EC"/>
                <w14:ligatures w14:val="none"/>
              </w:rPr>
              <w:t>20</w:t>
            </w:r>
          </w:p>
        </w:tc>
        <w:tc>
          <w:tcPr>
            <w:tcW w:w="1276" w:type="dxa"/>
            <w:noWrap/>
            <w:vAlign w:val="center"/>
            <w:hideMark/>
          </w:tcPr>
          <w:p w14:paraId="4A84CF7F" w14:textId="42C79302" w:rsidR="00901690" w:rsidRPr="008A073D" w:rsidRDefault="00200323" w:rsidP="0064723B">
            <w:pPr>
              <w:jc w:val="center"/>
              <w:rPr>
                <w:rFonts w:ascii="Calibri" w:eastAsia="Times New Roman" w:hAnsi="Calibri" w:cs="Calibri"/>
                <w:color w:val="FF0000"/>
                <w:kern w:val="0"/>
                <w:sz w:val="20"/>
                <w:szCs w:val="20"/>
                <w:lang w:eastAsia="es-EC"/>
                <w14:ligatures w14:val="none"/>
              </w:rPr>
            </w:pPr>
            <w:r w:rsidRPr="008A073D">
              <w:rPr>
                <w:rFonts w:ascii="Calibri" w:eastAsia="Times New Roman" w:hAnsi="Calibri" w:cs="Calibri"/>
                <w:color w:val="FF0000"/>
                <w:kern w:val="0"/>
                <w:sz w:val="20"/>
                <w:szCs w:val="20"/>
                <w:lang w:eastAsia="es-EC"/>
                <w14:ligatures w14:val="none"/>
              </w:rPr>
              <w:t>6</w:t>
            </w:r>
          </w:p>
        </w:tc>
      </w:tr>
      <w:tr w:rsidR="00901690" w:rsidRPr="008A073D" w14:paraId="46F89EDE" w14:textId="77777777" w:rsidTr="0064723B">
        <w:trPr>
          <w:trHeight w:val="560"/>
        </w:trPr>
        <w:tc>
          <w:tcPr>
            <w:tcW w:w="1980" w:type="dxa"/>
            <w:vAlign w:val="center"/>
            <w:hideMark/>
          </w:tcPr>
          <w:p w14:paraId="33041873" w14:textId="77777777" w:rsidR="00901690" w:rsidRPr="008A073D" w:rsidRDefault="00901690" w:rsidP="0064723B">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Línea de Financiamiento de la Creación Cinematográfica y Audiovisual</w:t>
            </w:r>
          </w:p>
        </w:tc>
        <w:tc>
          <w:tcPr>
            <w:tcW w:w="1417" w:type="dxa"/>
            <w:noWrap/>
            <w:vAlign w:val="center"/>
            <w:hideMark/>
          </w:tcPr>
          <w:p w14:paraId="3F2AB437" w14:textId="77777777" w:rsidR="00901690" w:rsidRPr="008A073D" w:rsidRDefault="00901690" w:rsidP="0064723B">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10</w:t>
            </w:r>
          </w:p>
        </w:tc>
        <w:tc>
          <w:tcPr>
            <w:tcW w:w="1276" w:type="dxa"/>
            <w:noWrap/>
            <w:vAlign w:val="center"/>
            <w:hideMark/>
          </w:tcPr>
          <w:p w14:paraId="645083E9" w14:textId="77777777" w:rsidR="00901690" w:rsidRPr="008A073D" w:rsidRDefault="00901690" w:rsidP="0064723B">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30</w:t>
            </w:r>
          </w:p>
        </w:tc>
        <w:tc>
          <w:tcPr>
            <w:tcW w:w="1559" w:type="dxa"/>
            <w:noWrap/>
            <w:vAlign w:val="center"/>
            <w:hideMark/>
          </w:tcPr>
          <w:p w14:paraId="7FE16AFD" w14:textId="77777777" w:rsidR="00901690" w:rsidRPr="008A073D" w:rsidRDefault="00901690" w:rsidP="0064723B">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$2.755.000,00</w:t>
            </w:r>
          </w:p>
        </w:tc>
        <w:tc>
          <w:tcPr>
            <w:tcW w:w="1276" w:type="dxa"/>
            <w:noWrap/>
            <w:vAlign w:val="center"/>
            <w:hideMark/>
          </w:tcPr>
          <w:p w14:paraId="05D27AF4" w14:textId="027F710F" w:rsidR="00901690" w:rsidRPr="008A073D" w:rsidRDefault="002F0442" w:rsidP="0064723B">
            <w:pPr>
              <w:jc w:val="center"/>
              <w:rPr>
                <w:rFonts w:ascii="Calibri" w:eastAsia="Times New Roman" w:hAnsi="Calibri" w:cs="Calibri"/>
                <w:color w:val="FF0000"/>
                <w:kern w:val="0"/>
                <w:sz w:val="20"/>
                <w:szCs w:val="20"/>
                <w:lang w:eastAsia="es-EC"/>
                <w14:ligatures w14:val="none"/>
              </w:rPr>
            </w:pPr>
            <w:r w:rsidRPr="008A073D">
              <w:rPr>
                <w:rFonts w:ascii="Calibri" w:eastAsia="Times New Roman" w:hAnsi="Calibri" w:cs="Calibri"/>
                <w:color w:val="FF0000"/>
                <w:kern w:val="0"/>
                <w:sz w:val="20"/>
                <w:szCs w:val="20"/>
                <w:lang w:eastAsia="es-EC"/>
                <w14:ligatures w14:val="none"/>
              </w:rPr>
              <w:t>7</w:t>
            </w:r>
          </w:p>
        </w:tc>
        <w:tc>
          <w:tcPr>
            <w:tcW w:w="1276" w:type="dxa"/>
            <w:noWrap/>
            <w:vAlign w:val="center"/>
            <w:hideMark/>
          </w:tcPr>
          <w:p w14:paraId="76C38CAC" w14:textId="248EBA27" w:rsidR="00901690" w:rsidRPr="008A073D" w:rsidRDefault="00200323" w:rsidP="0064723B">
            <w:pPr>
              <w:jc w:val="center"/>
              <w:rPr>
                <w:rFonts w:ascii="Calibri" w:eastAsia="Times New Roman" w:hAnsi="Calibri" w:cs="Calibri"/>
                <w:color w:val="FF0000"/>
                <w:kern w:val="0"/>
                <w:sz w:val="20"/>
                <w:szCs w:val="20"/>
                <w:lang w:eastAsia="es-EC"/>
                <w14:ligatures w14:val="none"/>
              </w:rPr>
            </w:pPr>
            <w:r w:rsidRPr="008A073D">
              <w:rPr>
                <w:rFonts w:ascii="Calibri" w:eastAsia="Times New Roman" w:hAnsi="Calibri" w:cs="Calibri"/>
                <w:color w:val="FF0000"/>
                <w:kern w:val="0"/>
                <w:sz w:val="20"/>
                <w:szCs w:val="20"/>
                <w:lang w:eastAsia="es-EC"/>
                <w14:ligatures w14:val="none"/>
              </w:rPr>
              <w:t>3</w:t>
            </w:r>
          </w:p>
        </w:tc>
      </w:tr>
      <w:tr w:rsidR="00901690" w:rsidRPr="008A073D" w14:paraId="7DB6B2F7" w14:textId="77777777" w:rsidTr="0064723B">
        <w:trPr>
          <w:trHeight w:val="277"/>
        </w:trPr>
        <w:tc>
          <w:tcPr>
            <w:tcW w:w="1980" w:type="dxa"/>
            <w:shd w:val="clear" w:color="auto" w:fill="4C94D8" w:themeFill="text2" w:themeFillTint="80"/>
            <w:noWrap/>
            <w:vAlign w:val="center"/>
            <w:hideMark/>
          </w:tcPr>
          <w:p w14:paraId="4AF37234"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TOTAL</w:t>
            </w:r>
          </w:p>
        </w:tc>
        <w:tc>
          <w:tcPr>
            <w:tcW w:w="1417" w:type="dxa"/>
            <w:shd w:val="clear" w:color="auto" w:fill="4C94D8" w:themeFill="text2" w:themeFillTint="80"/>
            <w:noWrap/>
            <w:vAlign w:val="center"/>
            <w:hideMark/>
          </w:tcPr>
          <w:p w14:paraId="787120A2"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36</w:t>
            </w:r>
          </w:p>
        </w:tc>
        <w:tc>
          <w:tcPr>
            <w:tcW w:w="1276" w:type="dxa"/>
            <w:shd w:val="clear" w:color="auto" w:fill="4C94D8" w:themeFill="text2" w:themeFillTint="80"/>
            <w:noWrap/>
            <w:vAlign w:val="center"/>
            <w:hideMark/>
          </w:tcPr>
          <w:p w14:paraId="26FDEEB3"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335</w:t>
            </w:r>
          </w:p>
        </w:tc>
        <w:tc>
          <w:tcPr>
            <w:tcW w:w="1559" w:type="dxa"/>
            <w:shd w:val="clear" w:color="auto" w:fill="4C94D8" w:themeFill="text2" w:themeFillTint="80"/>
            <w:noWrap/>
            <w:vAlign w:val="center"/>
            <w:hideMark/>
          </w:tcPr>
          <w:p w14:paraId="76BB08A3" w14:textId="77777777" w:rsidR="00901690" w:rsidRPr="008A073D" w:rsidRDefault="00901690"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$9.281.000,00</w:t>
            </w:r>
          </w:p>
        </w:tc>
        <w:tc>
          <w:tcPr>
            <w:tcW w:w="1276" w:type="dxa"/>
            <w:shd w:val="clear" w:color="auto" w:fill="4C94D8" w:themeFill="text2" w:themeFillTint="80"/>
            <w:noWrap/>
            <w:vAlign w:val="center"/>
            <w:hideMark/>
          </w:tcPr>
          <w:p w14:paraId="00475D97" w14:textId="179E0E58" w:rsidR="00901690" w:rsidRPr="008A073D" w:rsidRDefault="00262F03"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27</w:t>
            </w:r>
          </w:p>
        </w:tc>
        <w:tc>
          <w:tcPr>
            <w:tcW w:w="1276" w:type="dxa"/>
            <w:shd w:val="clear" w:color="auto" w:fill="4C94D8" w:themeFill="text2" w:themeFillTint="80"/>
            <w:noWrap/>
            <w:vAlign w:val="center"/>
            <w:hideMark/>
          </w:tcPr>
          <w:p w14:paraId="4CDE0D72" w14:textId="24492AAF" w:rsidR="00901690" w:rsidRPr="008A073D" w:rsidRDefault="00262F03" w:rsidP="0064723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9</w:t>
            </w:r>
          </w:p>
        </w:tc>
      </w:tr>
    </w:tbl>
    <w:p w14:paraId="3BBB3159" w14:textId="77777777" w:rsidR="001C2423" w:rsidRPr="008A073D" w:rsidRDefault="001C2423" w:rsidP="001C2423">
      <w:pPr>
        <w:spacing w:after="160" w:line="276" w:lineRule="auto"/>
        <w:ind w:right="276"/>
        <w:jc w:val="both"/>
        <w:rPr>
          <w:rFonts w:ascii="Calibri" w:eastAsia="Barlow Condensed Medium" w:hAnsi="Calibri" w:cs="Calibri"/>
          <w:sz w:val="20"/>
          <w:szCs w:val="20"/>
        </w:rPr>
      </w:pPr>
    </w:p>
    <w:p w14:paraId="77C15AE2" w14:textId="77777777" w:rsidR="001C2423" w:rsidRPr="008A073D" w:rsidRDefault="001C2423" w:rsidP="001C2423">
      <w:pPr>
        <w:spacing w:after="160" w:line="276" w:lineRule="auto"/>
        <w:ind w:right="276"/>
        <w:jc w:val="both"/>
        <w:rPr>
          <w:rFonts w:ascii="Calibri" w:hAnsi="Calibri" w:cs="Calibri"/>
          <w:sz w:val="20"/>
          <w:szCs w:val="20"/>
          <w:highlight w:val="yellow"/>
        </w:rPr>
      </w:pPr>
      <w:r w:rsidRPr="008A073D">
        <w:rPr>
          <w:rFonts w:ascii="Calibri" w:eastAsia="Barlow Condensed Medium" w:hAnsi="Calibri" w:cs="Calibri"/>
          <w:sz w:val="20"/>
          <w:szCs w:val="20"/>
        </w:rPr>
        <w:t xml:space="preserve">El presupuesto del gasto operativo, para la gestión de los concursos de acuerdo al POF reformado es el siguiente: </w:t>
      </w:r>
    </w:p>
    <w:tbl>
      <w:tblPr>
        <w:tblW w:w="5000" w:type="pct"/>
        <w:tblCellMar>
          <w:left w:w="70" w:type="dxa"/>
          <w:right w:w="70" w:type="dxa"/>
        </w:tblCellMar>
        <w:tblLook w:val="04A0" w:firstRow="1" w:lastRow="0" w:firstColumn="1" w:lastColumn="0" w:noHBand="0" w:noVBand="1"/>
      </w:tblPr>
      <w:tblGrid>
        <w:gridCol w:w="6686"/>
        <w:gridCol w:w="2132"/>
      </w:tblGrid>
      <w:tr w:rsidR="001C2423" w:rsidRPr="008A073D" w14:paraId="5C888FC1" w14:textId="77777777" w:rsidTr="00850A05">
        <w:trPr>
          <w:trHeight w:val="480"/>
        </w:trPr>
        <w:tc>
          <w:tcPr>
            <w:tcW w:w="5000" w:type="pct"/>
            <w:gridSpan w:val="2"/>
            <w:tcBorders>
              <w:top w:val="single" w:sz="8" w:space="0" w:color="000000"/>
              <w:left w:val="single" w:sz="8" w:space="0" w:color="000000"/>
              <w:bottom w:val="single" w:sz="8" w:space="0" w:color="000000"/>
              <w:right w:val="single" w:sz="8" w:space="0" w:color="000000"/>
            </w:tcBorders>
            <w:shd w:val="clear" w:color="000000" w:fill="227ACB"/>
            <w:vAlign w:val="center"/>
            <w:hideMark/>
          </w:tcPr>
          <w:p w14:paraId="4FC891A7" w14:textId="77777777" w:rsidR="001C2423" w:rsidRPr="008A073D" w:rsidRDefault="001C2423" w:rsidP="002F0442">
            <w:pPr>
              <w:jc w:val="both"/>
              <w:rPr>
                <w:rFonts w:ascii="Calibri" w:eastAsia="Times New Roman" w:hAnsi="Calibri" w:cs="Calibri"/>
                <w:color w:val="F8F8F8"/>
                <w:sz w:val="20"/>
                <w:szCs w:val="20"/>
                <w:lang w:eastAsia="es-EC"/>
              </w:rPr>
            </w:pPr>
            <w:r w:rsidRPr="008A073D">
              <w:rPr>
                <w:rFonts w:ascii="Calibri" w:eastAsia="Times New Roman" w:hAnsi="Calibri" w:cs="Calibri"/>
                <w:color w:val="F8F8F8"/>
                <w:sz w:val="20"/>
                <w:szCs w:val="20"/>
                <w:lang w:eastAsia="es-EC"/>
              </w:rPr>
              <w:t>MONTO TOTAL DE FINANCIAMIENTO POF APROBADO Y REFORMADO</w:t>
            </w:r>
          </w:p>
        </w:tc>
      </w:tr>
      <w:tr w:rsidR="001C2423" w:rsidRPr="008A073D" w14:paraId="707CF54B" w14:textId="77777777" w:rsidTr="00850A05">
        <w:trPr>
          <w:trHeight w:val="488"/>
        </w:trPr>
        <w:tc>
          <w:tcPr>
            <w:tcW w:w="3791" w:type="pct"/>
            <w:tcBorders>
              <w:top w:val="nil"/>
              <w:left w:val="single" w:sz="8" w:space="0" w:color="000000"/>
              <w:bottom w:val="single" w:sz="8" w:space="0" w:color="000000"/>
              <w:right w:val="single" w:sz="8" w:space="0" w:color="000000"/>
            </w:tcBorders>
            <w:vAlign w:val="center"/>
            <w:hideMark/>
          </w:tcPr>
          <w:p w14:paraId="7DFFC204" w14:textId="77777777" w:rsidR="001C2423" w:rsidRPr="008A073D" w:rsidRDefault="001C2423" w:rsidP="002F0442">
            <w:pPr>
              <w:jc w:val="both"/>
              <w:rPr>
                <w:rFonts w:ascii="Calibri" w:eastAsia="Times New Roman" w:hAnsi="Calibri" w:cs="Calibri"/>
                <w:color w:val="000000"/>
                <w:sz w:val="20"/>
                <w:szCs w:val="20"/>
                <w:lang w:eastAsia="es-EC"/>
              </w:rPr>
            </w:pPr>
            <w:r w:rsidRPr="008A073D">
              <w:rPr>
                <w:rFonts w:ascii="Calibri" w:eastAsia="Times New Roman" w:hAnsi="Calibri" w:cs="Calibri"/>
                <w:color w:val="000000"/>
                <w:sz w:val="20"/>
                <w:szCs w:val="20"/>
                <w:lang w:eastAsia="es-EC"/>
              </w:rPr>
              <w:lastRenderedPageBreak/>
              <w:t>Presupuesto Total disponible REFORMA POF (10% Gasto Operativo 2024-2025)</w:t>
            </w:r>
          </w:p>
        </w:tc>
        <w:tc>
          <w:tcPr>
            <w:tcW w:w="1209" w:type="pct"/>
            <w:tcBorders>
              <w:top w:val="nil"/>
              <w:left w:val="nil"/>
              <w:bottom w:val="single" w:sz="8" w:space="0" w:color="000000"/>
              <w:right w:val="single" w:sz="8" w:space="0" w:color="000000"/>
            </w:tcBorders>
            <w:vAlign w:val="center"/>
            <w:hideMark/>
          </w:tcPr>
          <w:p w14:paraId="57C30AAA" w14:textId="77777777" w:rsidR="001C2423" w:rsidRPr="008A073D" w:rsidRDefault="001C2423" w:rsidP="002F0442">
            <w:pPr>
              <w:jc w:val="both"/>
              <w:rPr>
                <w:rFonts w:ascii="Calibri" w:eastAsia="Times New Roman" w:hAnsi="Calibri" w:cs="Calibri"/>
                <w:color w:val="000000"/>
                <w:sz w:val="20"/>
                <w:szCs w:val="20"/>
                <w:lang w:eastAsia="es-EC"/>
              </w:rPr>
            </w:pPr>
            <w:r w:rsidRPr="008A073D">
              <w:rPr>
                <w:rFonts w:ascii="Calibri" w:eastAsia="Times New Roman" w:hAnsi="Calibri" w:cs="Calibri"/>
                <w:color w:val="000000"/>
                <w:sz w:val="20"/>
                <w:szCs w:val="20"/>
                <w:lang w:eastAsia="es-EC"/>
              </w:rPr>
              <w:t>$928.100,00</w:t>
            </w:r>
          </w:p>
        </w:tc>
      </w:tr>
      <w:tr w:rsidR="001C2423" w:rsidRPr="008A073D" w14:paraId="346D0E85" w14:textId="77777777" w:rsidTr="00850A05">
        <w:trPr>
          <w:trHeight w:val="409"/>
        </w:trPr>
        <w:tc>
          <w:tcPr>
            <w:tcW w:w="3791" w:type="pct"/>
            <w:tcBorders>
              <w:top w:val="nil"/>
              <w:left w:val="single" w:sz="8" w:space="0" w:color="000000"/>
              <w:bottom w:val="single" w:sz="8" w:space="0" w:color="000000"/>
              <w:right w:val="single" w:sz="8" w:space="0" w:color="000000"/>
            </w:tcBorders>
            <w:vAlign w:val="center"/>
            <w:hideMark/>
          </w:tcPr>
          <w:p w14:paraId="04DB40C6" w14:textId="77777777" w:rsidR="001C2423" w:rsidRPr="008A073D" w:rsidRDefault="001C2423" w:rsidP="002F0442">
            <w:pPr>
              <w:jc w:val="both"/>
              <w:rPr>
                <w:rFonts w:ascii="Calibri" w:eastAsia="Times New Roman" w:hAnsi="Calibri" w:cs="Calibri"/>
                <w:color w:val="000000"/>
                <w:sz w:val="20"/>
                <w:szCs w:val="20"/>
                <w:lang w:eastAsia="es-EC"/>
              </w:rPr>
            </w:pPr>
            <w:r w:rsidRPr="008A073D">
              <w:rPr>
                <w:rFonts w:ascii="Calibri" w:eastAsia="Times New Roman" w:hAnsi="Calibri" w:cs="Calibri"/>
                <w:color w:val="000000"/>
                <w:sz w:val="20"/>
                <w:szCs w:val="20"/>
                <w:lang w:eastAsia="es-EC"/>
              </w:rPr>
              <w:t>Presupuesto utilizado hasta el momento:</w:t>
            </w:r>
          </w:p>
        </w:tc>
        <w:tc>
          <w:tcPr>
            <w:tcW w:w="1209" w:type="pct"/>
            <w:tcBorders>
              <w:top w:val="nil"/>
              <w:left w:val="nil"/>
              <w:bottom w:val="single" w:sz="8" w:space="0" w:color="000000"/>
              <w:right w:val="single" w:sz="8" w:space="0" w:color="000000"/>
            </w:tcBorders>
            <w:vAlign w:val="center"/>
            <w:hideMark/>
          </w:tcPr>
          <w:p w14:paraId="6A50AF96" w14:textId="77777777" w:rsidR="001C2423" w:rsidRPr="008A073D" w:rsidRDefault="001C2423" w:rsidP="002F0442">
            <w:pPr>
              <w:jc w:val="both"/>
              <w:rPr>
                <w:rFonts w:ascii="Calibri" w:eastAsia="Times New Roman" w:hAnsi="Calibri" w:cs="Calibri"/>
                <w:sz w:val="20"/>
                <w:szCs w:val="20"/>
                <w:lang w:eastAsia="es-EC"/>
              </w:rPr>
            </w:pPr>
            <w:r w:rsidRPr="008A073D">
              <w:rPr>
                <w:rFonts w:ascii="Calibri" w:eastAsia="Times New Roman" w:hAnsi="Calibri" w:cs="Calibri"/>
                <w:sz w:val="20"/>
                <w:szCs w:val="20"/>
                <w:lang w:eastAsia="es-EC"/>
              </w:rPr>
              <w:t>$525.091,05</w:t>
            </w:r>
          </w:p>
        </w:tc>
      </w:tr>
      <w:tr w:rsidR="001C2423" w:rsidRPr="008A073D" w14:paraId="54FF024E" w14:textId="77777777" w:rsidTr="00850A05">
        <w:trPr>
          <w:trHeight w:val="315"/>
        </w:trPr>
        <w:tc>
          <w:tcPr>
            <w:tcW w:w="3791" w:type="pct"/>
            <w:tcBorders>
              <w:top w:val="nil"/>
              <w:left w:val="single" w:sz="8" w:space="0" w:color="000000"/>
              <w:bottom w:val="single" w:sz="8" w:space="0" w:color="000000"/>
              <w:right w:val="single" w:sz="8" w:space="0" w:color="000000"/>
            </w:tcBorders>
            <w:vAlign w:val="center"/>
            <w:hideMark/>
          </w:tcPr>
          <w:p w14:paraId="56D2D5EA" w14:textId="77777777" w:rsidR="001C2423" w:rsidRPr="008A073D" w:rsidRDefault="001C2423" w:rsidP="002F0442">
            <w:pPr>
              <w:jc w:val="both"/>
              <w:rPr>
                <w:rFonts w:ascii="Calibri" w:eastAsia="Times New Roman" w:hAnsi="Calibri" w:cs="Calibri"/>
                <w:color w:val="000000"/>
                <w:sz w:val="20"/>
                <w:szCs w:val="20"/>
                <w:lang w:eastAsia="es-EC"/>
              </w:rPr>
            </w:pPr>
            <w:r w:rsidRPr="008A073D">
              <w:rPr>
                <w:rFonts w:ascii="Calibri" w:eastAsia="Times New Roman" w:hAnsi="Calibri" w:cs="Calibri"/>
                <w:color w:val="000000"/>
                <w:sz w:val="20"/>
                <w:szCs w:val="20"/>
                <w:lang w:eastAsia="es-EC"/>
              </w:rPr>
              <w:t>Presupuesto disponible:</w:t>
            </w:r>
          </w:p>
        </w:tc>
        <w:tc>
          <w:tcPr>
            <w:tcW w:w="1209" w:type="pct"/>
            <w:tcBorders>
              <w:top w:val="nil"/>
              <w:left w:val="nil"/>
              <w:bottom w:val="single" w:sz="8" w:space="0" w:color="000000"/>
              <w:right w:val="single" w:sz="8" w:space="0" w:color="000000"/>
            </w:tcBorders>
            <w:vAlign w:val="center"/>
            <w:hideMark/>
          </w:tcPr>
          <w:p w14:paraId="7165446D" w14:textId="77777777" w:rsidR="001C2423" w:rsidRPr="008A073D" w:rsidRDefault="001C2423" w:rsidP="002F0442">
            <w:pPr>
              <w:jc w:val="both"/>
              <w:rPr>
                <w:rFonts w:ascii="Calibri" w:eastAsia="Times New Roman" w:hAnsi="Calibri" w:cs="Calibri"/>
                <w:sz w:val="20"/>
                <w:szCs w:val="20"/>
                <w:lang w:eastAsia="es-EC"/>
              </w:rPr>
            </w:pPr>
            <w:r w:rsidRPr="008A073D">
              <w:rPr>
                <w:rFonts w:ascii="Calibri" w:eastAsia="Barlow Condensed Medium" w:hAnsi="Calibri" w:cs="Calibri"/>
                <w:sz w:val="20"/>
                <w:szCs w:val="20"/>
              </w:rPr>
              <w:t>$</w:t>
            </w:r>
            <w:r w:rsidRPr="008A073D">
              <w:rPr>
                <w:rFonts w:ascii="Calibri" w:eastAsia="Times New Roman" w:hAnsi="Calibri" w:cs="Calibri"/>
                <w:sz w:val="20"/>
                <w:szCs w:val="20"/>
                <w:lang w:eastAsia="es-EC"/>
              </w:rPr>
              <w:t>317.854,76</w:t>
            </w:r>
          </w:p>
        </w:tc>
      </w:tr>
    </w:tbl>
    <w:p w14:paraId="56085C27" w14:textId="4667B61D" w:rsidR="001C2423" w:rsidRPr="008A073D" w:rsidRDefault="001C2423" w:rsidP="001C2423">
      <w:pPr>
        <w:pStyle w:val="Textoindependiente"/>
        <w:spacing w:before="161" w:line="259" w:lineRule="auto"/>
        <w:ind w:right="276"/>
        <w:jc w:val="both"/>
      </w:pPr>
      <w:r w:rsidRPr="008A073D">
        <w:t>Este presupuesto garantiza el desarrollo eficiente y operativo de los concursos públicos en el ámbito de las artes. Actualmente, de las Líneas de Financiamiento de las Artes y la Creatividad, así como de la Creación Cin</w:t>
      </w:r>
      <w:r w:rsidR="00200323" w:rsidRPr="008A073D">
        <w:t>ematográfica y Audiovisual, 7</w:t>
      </w:r>
      <w:r w:rsidRPr="008A073D">
        <w:t xml:space="preserve"> concursos</w:t>
      </w:r>
      <w:r w:rsidR="00200323" w:rsidRPr="008A073D">
        <w:t xml:space="preserve"> ya se han ejecutado, 20 están en proceso y 6</w:t>
      </w:r>
      <w:r w:rsidRPr="008A073D">
        <w:t xml:space="preserve"> aún esperan ser publicados entre agosto y octubre de 2025.</w:t>
      </w:r>
    </w:p>
    <w:p w14:paraId="4839288C" w14:textId="77777777" w:rsidR="00B704BE" w:rsidRPr="008A073D" w:rsidRDefault="00B704BE" w:rsidP="000F4E3D">
      <w:pPr>
        <w:pStyle w:val="Textoindependiente"/>
        <w:spacing w:before="161" w:line="259" w:lineRule="auto"/>
        <w:ind w:right="49"/>
        <w:jc w:val="both"/>
      </w:pPr>
      <w:r w:rsidRPr="008A073D">
        <w:t>Para el adecuado desarrollo de los concursos correspondientes a las Líneas de Financiamiento de las Artes y la Creatividad, y de Creación Cinematográfica y Audiovisual, contempladas en el Plan Operativo de Fomento, se prevé la asignación de recursos para cubrir los siguientes rubros:</w:t>
      </w:r>
    </w:p>
    <w:p w14:paraId="53D565D7" w14:textId="77777777" w:rsidR="00B704BE" w:rsidRPr="008A073D" w:rsidRDefault="00B704BE" w:rsidP="00B704BE">
      <w:pPr>
        <w:pStyle w:val="Textoindependiente"/>
        <w:numPr>
          <w:ilvl w:val="0"/>
          <w:numId w:val="38"/>
        </w:numPr>
        <w:spacing w:before="161" w:line="259" w:lineRule="auto"/>
        <w:ind w:right="276"/>
        <w:jc w:val="both"/>
      </w:pPr>
      <w:r w:rsidRPr="008A073D">
        <w:t>Pago de jurados responsables de la evaluación de los proyectos postulados en los concursos públicos.</w:t>
      </w:r>
    </w:p>
    <w:p w14:paraId="0AE31B41" w14:textId="7917CBEC" w:rsidR="00B704BE" w:rsidRPr="008A073D" w:rsidRDefault="00B704BE" w:rsidP="000F4E3D">
      <w:pPr>
        <w:pStyle w:val="Textoindependiente"/>
        <w:numPr>
          <w:ilvl w:val="0"/>
          <w:numId w:val="38"/>
        </w:numPr>
        <w:spacing w:before="161" w:line="259" w:lineRule="auto"/>
        <w:ind w:right="49"/>
        <w:jc w:val="both"/>
      </w:pPr>
      <w:r w:rsidRPr="008A073D">
        <w:t xml:space="preserve">Logística, material de soporte y contratación de </w:t>
      </w:r>
      <w:r w:rsidR="00CE487A" w:rsidRPr="008A073D">
        <w:t>técnicos especializados</w:t>
      </w:r>
      <w:r w:rsidRPr="008A073D">
        <w:t>, en el marco de la ejecución de los concursos.</w:t>
      </w:r>
    </w:p>
    <w:p w14:paraId="7F436231" w14:textId="0578588D" w:rsidR="00B704BE" w:rsidRPr="008A073D" w:rsidRDefault="00B704BE" w:rsidP="000F4E3D">
      <w:pPr>
        <w:pStyle w:val="Textoindependiente"/>
        <w:spacing w:before="161" w:line="259" w:lineRule="auto"/>
        <w:ind w:right="49"/>
        <w:jc w:val="both"/>
      </w:pPr>
      <w:r w:rsidRPr="008A073D">
        <w:t>Estos requerimientos responden a las necesidades operativas identificadas para garantizar el cumplimiento efectivo de los procesos previstos en las líneas de financiamiento mencionadas.</w:t>
      </w:r>
    </w:p>
    <w:p w14:paraId="70189607" w14:textId="1FDA93BD" w:rsidR="005B5F5A" w:rsidRPr="008A073D" w:rsidRDefault="008B52A8" w:rsidP="000F4E3D">
      <w:pPr>
        <w:pStyle w:val="Textoindependiente"/>
      </w:pPr>
      <w:r w:rsidRPr="008A073D">
        <w:t xml:space="preserve"> </w:t>
      </w:r>
    </w:p>
    <w:tbl>
      <w:tblPr>
        <w:tblW w:w="5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992"/>
        <w:gridCol w:w="992"/>
        <w:gridCol w:w="779"/>
        <w:gridCol w:w="922"/>
        <w:gridCol w:w="994"/>
        <w:gridCol w:w="992"/>
        <w:gridCol w:w="1135"/>
        <w:gridCol w:w="849"/>
        <w:gridCol w:w="849"/>
      </w:tblGrid>
      <w:tr w:rsidR="00796B2E" w:rsidRPr="008A073D" w14:paraId="033AEF2A" w14:textId="77777777" w:rsidTr="00200323">
        <w:trPr>
          <w:trHeight w:val="565"/>
          <w:jc w:val="center"/>
        </w:trPr>
        <w:tc>
          <w:tcPr>
            <w:tcW w:w="712" w:type="pct"/>
            <w:vMerge w:val="restart"/>
            <w:shd w:val="clear" w:color="auto" w:fill="DAE9F7" w:themeFill="text2" w:themeFillTint="1A"/>
            <w:noWrap/>
            <w:vAlign w:val="center"/>
            <w:hideMark/>
          </w:tcPr>
          <w:p w14:paraId="73CFC07F" w14:textId="77CDB79A" w:rsidR="00796B2E" w:rsidRPr="008A073D" w:rsidRDefault="00200323" w:rsidP="00200323">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Disciplinas artísticas</w:t>
            </w:r>
          </w:p>
          <w:p w14:paraId="5532C68F" w14:textId="14C20F40" w:rsidR="00200323" w:rsidRPr="008A073D" w:rsidRDefault="00200323" w:rsidP="00200323">
            <w:pPr>
              <w:jc w:val="center"/>
              <w:rPr>
                <w:rFonts w:ascii="Calibri" w:eastAsia="Times New Roman" w:hAnsi="Calibri" w:cs="Calibri"/>
                <w:kern w:val="0"/>
                <w:sz w:val="20"/>
                <w:szCs w:val="20"/>
                <w:lang w:val="es-US" w:eastAsia="es-US"/>
                <w14:ligatures w14:val="none"/>
              </w:rPr>
            </w:pPr>
          </w:p>
        </w:tc>
        <w:tc>
          <w:tcPr>
            <w:tcW w:w="500" w:type="pct"/>
            <w:vMerge w:val="restart"/>
            <w:shd w:val="clear" w:color="auto" w:fill="DAE9F7" w:themeFill="text2" w:themeFillTint="1A"/>
            <w:vAlign w:val="center"/>
          </w:tcPr>
          <w:p w14:paraId="63553C67" w14:textId="77777777"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p>
          <w:p w14:paraId="563D1040" w14:textId="57FB3314" w:rsidR="00796B2E" w:rsidRPr="008A073D" w:rsidRDefault="00796B2E" w:rsidP="00796B2E">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Nro. De analistas</w:t>
            </w:r>
          </w:p>
        </w:tc>
        <w:tc>
          <w:tcPr>
            <w:tcW w:w="3787" w:type="pct"/>
            <w:gridSpan w:val="8"/>
            <w:shd w:val="clear" w:color="000000" w:fill="B4C6E7"/>
            <w:noWrap/>
            <w:vAlign w:val="center"/>
            <w:hideMark/>
          </w:tcPr>
          <w:p w14:paraId="26E6E70F" w14:textId="2EC9F60B" w:rsidR="00796B2E" w:rsidRPr="008A073D" w:rsidRDefault="00796B2E" w:rsidP="00796B2E">
            <w:pPr>
              <w:jc w:val="center"/>
              <w:rPr>
                <w:rFonts w:ascii="Calibri" w:eastAsia="Times New Roman" w:hAnsi="Calibri" w:cs="Calibri"/>
                <w:b/>
                <w:color w:val="000000"/>
                <w:kern w:val="0"/>
                <w:sz w:val="20"/>
                <w:szCs w:val="20"/>
                <w:lang w:val="es-US" w:eastAsia="es-US"/>
                <w14:ligatures w14:val="none"/>
              </w:rPr>
            </w:pPr>
            <w:r w:rsidRPr="008A073D">
              <w:rPr>
                <w:rFonts w:ascii="Calibri" w:eastAsia="Times New Roman" w:hAnsi="Calibri" w:cs="Calibri"/>
                <w:b/>
                <w:color w:val="000000"/>
                <w:kern w:val="0"/>
                <w:sz w:val="20"/>
                <w:szCs w:val="20"/>
                <w:lang w:val="es-US" w:eastAsia="es-US"/>
                <w14:ligatures w14:val="none"/>
              </w:rPr>
              <w:t>Estado del proyecto</w:t>
            </w:r>
          </w:p>
        </w:tc>
      </w:tr>
      <w:tr w:rsidR="00796B2E" w:rsidRPr="008A073D" w14:paraId="56FCD1B7" w14:textId="77777777" w:rsidTr="00200323">
        <w:trPr>
          <w:trHeight w:val="889"/>
          <w:jc w:val="center"/>
        </w:trPr>
        <w:tc>
          <w:tcPr>
            <w:tcW w:w="712" w:type="pct"/>
            <w:vMerge/>
            <w:shd w:val="clear" w:color="auto" w:fill="DAE9F7" w:themeFill="text2" w:themeFillTint="1A"/>
            <w:noWrap/>
            <w:vAlign w:val="center"/>
            <w:hideMark/>
          </w:tcPr>
          <w:p w14:paraId="1EB9897B" w14:textId="5EE35504"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p>
        </w:tc>
        <w:tc>
          <w:tcPr>
            <w:tcW w:w="500" w:type="pct"/>
            <w:vMerge/>
            <w:shd w:val="clear" w:color="auto" w:fill="DAE9F7" w:themeFill="text2" w:themeFillTint="1A"/>
            <w:vAlign w:val="center"/>
          </w:tcPr>
          <w:p w14:paraId="049EBFED" w14:textId="7BD2DC2A"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p>
        </w:tc>
        <w:tc>
          <w:tcPr>
            <w:tcW w:w="500" w:type="pct"/>
            <w:shd w:val="clear" w:color="DDEBF7" w:fill="DDEBF7"/>
            <w:noWrap/>
            <w:vAlign w:val="center"/>
            <w:hideMark/>
          </w:tcPr>
          <w:p w14:paraId="4EDBF159" w14:textId="7FA55444"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Cerrado</w:t>
            </w:r>
          </w:p>
        </w:tc>
        <w:tc>
          <w:tcPr>
            <w:tcW w:w="393" w:type="pct"/>
            <w:shd w:val="clear" w:color="DDEBF7" w:fill="DDEBF7"/>
            <w:noWrap/>
            <w:vAlign w:val="center"/>
            <w:hideMark/>
          </w:tcPr>
          <w:p w14:paraId="66C6CFFA" w14:textId="77777777"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Cierre por mutuo acuerdo</w:t>
            </w:r>
          </w:p>
        </w:tc>
        <w:tc>
          <w:tcPr>
            <w:tcW w:w="465" w:type="pct"/>
            <w:shd w:val="clear" w:color="DDEBF7" w:fill="DDEBF7"/>
            <w:noWrap/>
            <w:vAlign w:val="center"/>
            <w:hideMark/>
          </w:tcPr>
          <w:p w14:paraId="74259231" w14:textId="77777777"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En Ejecución</w:t>
            </w:r>
          </w:p>
        </w:tc>
        <w:tc>
          <w:tcPr>
            <w:tcW w:w="501" w:type="pct"/>
            <w:shd w:val="clear" w:color="DDEBF7" w:fill="DDEBF7"/>
            <w:noWrap/>
            <w:vAlign w:val="center"/>
            <w:hideMark/>
          </w:tcPr>
          <w:p w14:paraId="606662FA" w14:textId="77777777"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En proceso de cierre</w:t>
            </w:r>
          </w:p>
        </w:tc>
        <w:tc>
          <w:tcPr>
            <w:tcW w:w="500" w:type="pct"/>
            <w:shd w:val="clear" w:color="DDEBF7" w:fill="DDEBF7"/>
            <w:noWrap/>
            <w:vAlign w:val="center"/>
            <w:hideMark/>
          </w:tcPr>
          <w:p w14:paraId="52EFF05A" w14:textId="77777777"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Ganador</w:t>
            </w:r>
          </w:p>
        </w:tc>
        <w:tc>
          <w:tcPr>
            <w:tcW w:w="572" w:type="pct"/>
            <w:shd w:val="clear" w:color="DDEBF7" w:fill="DDEBF7"/>
            <w:noWrap/>
            <w:vAlign w:val="center"/>
            <w:hideMark/>
          </w:tcPr>
          <w:p w14:paraId="59E49D3D" w14:textId="77777777"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Renuncia del incentivo</w:t>
            </w:r>
          </w:p>
        </w:tc>
        <w:tc>
          <w:tcPr>
            <w:tcW w:w="428" w:type="pct"/>
            <w:shd w:val="clear" w:color="DDEBF7" w:fill="DDEBF7"/>
            <w:noWrap/>
            <w:vAlign w:val="center"/>
            <w:hideMark/>
          </w:tcPr>
          <w:p w14:paraId="32710042" w14:textId="569F6766"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 xml:space="preserve">Terminación unilateral </w:t>
            </w:r>
          </w:p>
        </w:tc>
        <w:tc>
          <w:tcPr>
            <w:tcW w:w="428" w:type="pct"/>
            <w:shd w:val="clear" w:color="DDEBF7" w:fill="DDEBF7"/>
            <w:noWrap/>
            <w:vAlign w:val="center"/>
            <w:hideMark/>
          </w:tcPr>
          <w:p w14:paraId="3423A850" w14:textId="77777777"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Total general</w:t>
            </w:r>
          </w:p>
        </w:tc>
      </w:tr>
      <w:tr w:rsidR="00796B2E" w:rsidRPr="008A073D" w14:paraId="1C171BB5" w14:textId="77777777" w:rsidTr="00200323">
        <w:trPr>
          <w:trHeight w:val="619"/>
          <w:jc w:val="center"/>
        </w:trPr>
        <w:tc>
          <w:tcPr>
            <w:tcW w:w="712" w:type="pct"/>
            <w:noWrap/>
            <w:vAlign w:val="center"/>
            <w:hideMark/>
          </w:tcPr>
          <w:p w14:paraId="3C062C5A" w14:textId="2A099418"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Artes Escénicas y Artes Vivas</w:t>
            </w:r>
          </w:p>
        </w:tc>
        <w:tc>
          <w:tcPr>
            <w:tcW w:w="500" w:type="pct"/>
            <w:vAlign w:val="center"/>
          </w:tcPr>
          <w:p w14:paraId="758C6CB2" w14:textId="38CA8020"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7</w:t>
            </w:r>
          </w:p>
        </w:tc>
        <w:tc>
          <w:tcPr>
            <w:tcW w:w="500" w:type="pct"/>
            <w:noWrap/>
            <w:vAlign w:val="center"/>
            <w:hideMark/>
          </w:tcPr>
          <w:p w14:paraId="53E04E7D" w14:textId="5935871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87</w:t>
            </w:r>
          </w:p>
        </w:tc>
        <w:tc>
          <w:tcPr>
            <w:tcW w:w="393" w:type="pct"/>
            <w:noWrap/>
            <w:vAlign w:val="center"/>
            <w:hideMark/>
          </w:tcPr>
          <w:p w14:paraId="5F2FEA6C"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p>
        </w:tc>
        <w:tc>
          <w:tcPr>
            <w:tcW w:w="465" w:type="pct"/>
            <w:noWrap/>
            <w:vAlign w:val="center"/>
            <w:hideMark/>
          </w:tcPr>
          <w:p w14:paraId="4C412958"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49</w:t>
            </w:r>
          </w:p>
        </w:tc>
        <w:tc>
          <w:tcPr>
            <w:tcW w:w="501" w:type="pct"/>
            <w:noWrap/>
            <w:vAlign w:val="center"/>
            <w:hideMark/>
          </w:tcPr>
          <w:p w14:paraId="7ADBF553"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6</w:t>
            </w:r>
          </w:p>
        </w:tc>
        <w:tc>
          <w:tcPr>
            <w:tcW w:w="500" w:type="pct"/>
            <w:noWrap/>
            <w:vAlign w:val="center"/>
            <w:hideMark/>
          </w:tcPr>
          <w:p w14:paraId="635F619E"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10</w:t>
            </w:r>
          </w:p>
        </w:tc>
        <w:tc>
          <w:tcPr>
            <w:tcW w:w="572" w:type="pct"/>
            <w:noWrap/>
            <w:vAlign w:val="center"/>
            <w:hideMark/>
          </w:tcPr>
          <w:p w14:paraId="5D30DCF6"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4</w:t>
            </w:r>
          </w:p>
        </w:tc>
        <w:tc>
          <w:tcPr>
            <w:tcW w:w="428" w:type="pct"/>
            <w:noWrap/>
            <w:vAlign w:val="center"/>
            <w:hideMark/>
          </w:tcPr>
          <w:p w14:paraId="3699BF28"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p>
        </w:tc>
        <w:tc>
          <w:tcPr>
            <w:tcW w:w="428" w:type="pct"/>
            <w:noWrap/>
            <w:vAlign w:val="center"/>
            <w:hideMark/>
          </w:tcPr>
          <w:p w14:paraId="434729B0"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156</w:t>
            </w:r>
          </w:p>
        </w:tc>
      </w:tr>
      <w:tr w:rsidR="00796B2E" w:rsidRPr="008A073D" w14:paraId="48729987" w14:textId="77777777" w:rsidTr="00200323">
        <w:trPr>
          <w:trHeight w:val="700"/>
          <w:jc w:val="center"/>
        </w:trPr>
        <w:tc>
          <w:tcPr>
            <w:tcW w:w="712" w:type="pct"/>
            <w:noWrap/>
            <w:vAlign w:val="center"/>
            <w:hideMark/>
          </w:tcPr>
          <w:p w14:paraId="524B6AC3" w14:textId="4C832E04"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Cinematográfico y Audiovisual</w:t>
            </w:r>
          </w:p>
        </w:tc>
        <w:tc>
          <w:tcPr>
            <w:tcW w:w="500" w:type="pct"/>
            <w:vAlign w:val="center"/>
          </w:tcPr>
          <w:p w14:paraId="66A3A3D3" w14:textId="4BA2166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10</w:t>
            </w:r>
          </w:p>
        </w:tc>
        <w:tc>
          <w:tcPr>
            <w:tcW w:w="500" w:type="pct"/>
            <w:noWrap/>
            <w:vAlign w:val="center"/>
            <w:hideMark/>
          </w:tcPr>
          <w:p w14:paraId="324B9A26" w14:textId="2732E5B9"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39</w:t>
            </w:r>
          </w:p>
        </w:tc>
        <w:tc>
          <w:tcPr>
            <w:tcW w:w="393" w:type="pct"/>
            <w:noWrap/>
            <w:vAlign w:val="center"/>
            <w:hideMark/>
          </w:tcPr>
          <w:p w14:paraId="19657F72"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p>
        </w:tc>
        <w:tc>
          <w:tcPr>
            <w:tcW w:w="465" w:type="pct"/>
            <w:noWrap/>
            <w:vAlign w:val="center"/>
            <w:hideMark/>
          </w:tcPr>
          <w:p w14:paraId="65D6F182"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47</w:t>
            </w:r>
          </w:p>
        </w:tc>
        <w:tc>
          <w:tcPr>
            <w:tcW w:w="501" w:type="pct"/>
            <w:noWrap/>
            <w:vAlign w:val="center"/>
            <w:hideMark/>
          </w:tcPr>
          <w:p w14:paraId="01FBF1CE"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11</w:t>
            </w:r>
          </w:p>
        </w:tc>
        <w:tc>
          <w:tcPr>
            <w:tcW w:w="500" w:type="pct"/>
            <w:noWrap/>
            <w:vAlign w:val="center"/>
            <w:hideMark/>
          </w:tcPr>
          <w:p w14:paraId="39781CB1"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3</w:t>
            </w:r>
          </w:p>
        </w:tc>
        <w:tc>
          <w:tcPr>
            <w:tcW w:w="572" w:type="pct"/>
            <w:noWrap/>
            <w:vAlign w:val="center"/>
            <w:hideMark/>
          </w:tcPr>
          <w:p w14:paraId="4FF17643"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5</w:t>
            </w:r>
          </w:p>
        </w:tc>
        <w:tc>
          <w:tcPr>
            <w:tcW w:w="428" w:type="pct"/>
            <w:noWrap/>
            <w:vAlign w:val="center"/>
            <w:hideMark/>
          </w:tcPr>
          <w:p w14:paraId="7D52CF83"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p>
        </w:tc>
        <w:tc>
          <w:tcPr>
            <w:tcW w:w="428" w:type="pct"/>
            <w:noWrap/>
            <w:vAlign w:val="center"/>
            <w:hideMark/>
          </w:tcPr>
          <w:p w14:paraId="6CEFD95C"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105</w:t>
            </w:r>
          </w:p>
        </w:tc>
      </w:tr>
      <w:tr w:rsidR="00796B2E" w:rsidRPr="008A073D" w14:paraId="2E5CA792" w14:textId="77777777" w:rsidTr="00200323">
        <w:trPr>
          <w:trHeight w:val="718"/>
          <w:jc w:val="center"/>
        </w:trPr>
        <w:tc>
          <w:tcPr>
            <w:tcW w:w="712" w:type="pct"/>
            <w:noWrap/>
            <w:vAlign w:val="center"/>
            <w:hideMark/>
          </w:tcPr>
          <w:p w14:paraId="231AEEB9" w14:textId="5F892C5D"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Artes Plásticas, Artes Visuales y Artesanías</w:t>
            </w:r>
          </w:p>
        </w:tc>
        <w:tc>
          <w:tcPr>
            <w:tcW w:w="500" w:type="pct"/>
            <w:vAlign w:val="center"/>
          </w:tcPr>
          <w:p w14:paraId="1AD47950" w14:textId="244251E6"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7</w:t>
            </w:r>
          </w:p>
        </w:tc>
        <w:tc>
          <w:tcPr>
            <w:tcW w:w="500" w:type="pct"/>
            <w:noWrap/>
            <w:vAlign w:val="center"/>
            <w:hideMark/>
          </w:tcPr>
          <w:p w14:paraId="5B44F7E3" w14:textId="2ED0C9A5"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56</w:t>
            </w:r>
          </w:p>
        </w:tc>
        <w:tc>
          <w:tcPr>
            <w:tcW w:w="393" w:type="pct"/>
            <w:noWrap/>
            <w:vAlign w:val="center"/>
            <w:hideMark/>
          </w:tcPr>
          <w:p w14:paraId="7FE6B7A5"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p>
        </w:tc>
        <w:tc>
          <w:tcPr>
            <w:tcW w:w="465" w:type="pct"/>
            <w:noWrap/>
            <w:vAlign w:val="center"/>
            <w:hideMark/>
          </w:tcPr>
          <w:p w14:paraId="512042A1"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36</w:t>
            </w:r>
          </w:p>
        </w:tc>
        <w:tc>
          <w:tcPr>
            <w:tcW w:w="501" w:type="pct"/>
            <w:noWrap/>
            <w:vAlign w:val="center"/>
            <w:hideMark/>
          </w:tcPr>
          <w:p w14:paraId="5DA906E8"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14</w:t>
            </w:r>
          </w:p>
        </w:tc>
        <w:tc>
          <w:tcPr>
            <w:tcW w:w="500" w:type="pct"/>
            <w:noWrap/>
            <w:vAlign w:val="center"/>
            <w:hideMark/>
          </w:tcPr>
          <w:p w14:paraId="387AEC1E"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w:t>
            </w:r>
          </w:p>
        </w:tc>
        <w:tc>
          <w:tcPr>
            <w:tcW w:w="572" w:type="pct"/>
            <w:noWrap/>
            <w:vAlign w:val="center"/>
            <w:hideMark/>
          </w:tcPr>
          <w:p w14:paraId="5EC0FBB6"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4</w:t>
            </w:r>
          </w:p>
        </w:tc>
        <w:tc>
          <w:tcPr>
            <w:tcW w:w="428" w:type="pct"/>
            <w:noWrap/>
            <w:vAlign w:val="center"/>
            <w:hideMark/>
          </w:tcPr>
          <w:p w14:paraId="2C855387"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w:t>
            </w:r>
          </w:p>
        </w:tc>
        <w:tc>
          <w:tcPr>
            <w:tcW w:w="428" w:type="pct"/>
            <w:noWrap/>
            <w:vAlign w:val="center"/>
            <w:hideMark/>
          </w:tcPr>
          <w:p w14:paraId="11E236CA"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112</w:t>
            </w:r>
          </w:p>
        </w:tc>
      </w:tr>
      <w:tr w:rsidR="00796B2E" w:rsidRPr="008A073D" w14:paraId="36D63E2D" w14:textId="77777777" w:rsidTr="00200323">
        <w:trPr>
          <w:trHeight w:val="628"/>
          <w:jc w:val="center"/>
        </w:trPr>
        <w:tc>
          <w:tcPr>
            <w:tcW w:w="712" w:type="pct"/>
            <w:noWrap/>
            <w:vAlign w:val="center"/>
            <w:hideMark/>
          </w:tcPr>
          <w:p w14:paraId="1003FEE5" w14:textId="2C77CE9E"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Literario y Editorial</w:t>
            </w:r>
          </w:p>
        </w:tc>
        <w:tc>
          <w:tcPr>
            <w:tcW w:w="500" w:type="pct"/>
            <w:vAlign w:val="center"/>
          </w:tcPr>
          <w:p w14:paraId="553E6FD3" w14:textId="1F4CAE49"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5</w:t>
            </w:r>
          </w:p>
        </w:tc>
        <w:tc>
          <w:tcPr>
            <w:tcW w:w="500" w:type="pct"/>
            <w:noWrap/>
            <w:vAlign w:val="center"/>
            <w:hideMark/>
          </w:tcPr>
          <w:p w14:paraId="04566412" w14:textId="643EB8A5"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5</w:t>
            </w:r>
          </w:p>
        </w:tc>
        <w:tc>
          <w:tcPr>
            <w:tcW w:w="393" w:type="pct"/>
            <w:noWrap/>
            <w:vAlign w:val="center"/>
            <w:hideMark/>
          </w:tcPr>
          <w:p w14:paraId="0149C7F5"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p>
        </w:tc>
        <w:tc>
          <w:tcPr>
            <w:tcW w:w="465" w:type="pct"/>
            <w:noWrap/>
            <w:vAlign w:val="center"/>
            <w:hideMark/>
          </w:tcPr>
          <w:p w14:paraId="0688A513"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78</w:t>
            </w:r>
          </w:p>
        </w:tc>
        <w:tc>
          <w:tcPr>
            <w:tcW w:w="501" w:type="pct"/>
            <w:noWrap/>
            <w:vAlign w:val="center"/>
            <w:hideMark/>
          </w:tcPr>
          <w:p w14:paraId="43317DAE"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9</w:t>
            </w:r>
          </w:p>
        </w:tc>
        <w:tc>
          <w:tcPr>
            <w:tcW w:w="500" w:type="pct"/>
            <w:noWrap/>
            <w:vAlign w:val="center"/>
            <w:hideMark/>
          </w:tcPr>
          <w:p w14:paraId="5CAF4EE3"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w:t>
            </w:r>
          </w:p>
        </w:tc>
        <w:tc>
          <w:tcPr>
            <w:tcW w:w="572" w:type="pct"/>
            <w:noWrap/>
            <w:vAlign w:val="center"/>
            <w:hideMark/>
          </w:tcPr>
          <w:p w14:paraId="4C7250C7"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5</w:t>
            </w:r>
          </w:p>
        </w:tc>
        <w:tc>
          <w:tcPr>
            <w:tcW w:w="428" w:type="pct"/>
            <w:noWrap/>
            <w:vAlign w:val="center"/>
            <w:hideMark/>
          </w:tcPr>
          <w:p w14:paraId="5891B4DD"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p>
        </w:tc>
        <w:tc>
          <w:tcPr>
            <w:tcW w:w="428" w:type="pct"/>
            <w:noWrap/>
            <w:vAlign w:val="center"/>
            <w:hideMark/>
          </w:tcPr>
          <w:p w14:paraId="68D46291"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98</w:t>
            </w:r>
          </w:p>
        </w:tc>
      </w:tr>
      <w:tr w:rsidR="00796B2E" w:rsidRPr="008A073D" w14:paraId="56E57375" w14:textId="77777777" w:rsidTr="00200323">
        <w:trPr>
          <w:trHeight w:val="700"/>
          <w:jc w:val="center"/>
        </w:trPr>
        <w:tc>
          <w:tcPr>
            <w:tcW w:w="712" w:type="pct"/>
            <w:noWrap/>
            <w:vAlign w:val="center"/>
            <w:hideMark/>
          </w:tcPr>
          <w:p w14:paraId="6C6C385A" w14:textId="0B3E4D48"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Musical</w:t>
            </w:r>
          </w:p>
        </w:tc>
        <w:tc>
          <w:tcPr>
            <w:tcW w:w="500" w:type="pct"/>
            <w:vAlign w:val="center"/>
          </w:tcPr>
          <w:p w14:paraId="6E7C2B00" w14:textId="5BC6F62B"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5</w:t>
            </w:r>
          </w:p>
        </w:tc>
        <w:tc>
          <w:tcPr>
            <w:tcW w:w="500" w:type="pct"/>
            <w:noWrap/>
            <w:vAlign w:val="center"/>
            <w:hideMark/>
          </w:tcPr>
          <w:p w14:paraId="0EBAD1D4" w14:textId="5754E258"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66</w:t>
            </w:r>
          </w:p>
        </w:tc>
        <w:tc>
          <w:tcPr>
            <w:tcW w:w="393" w:type="pct"/>
            <w:noWrap/>
            <w:vAlign w:val="center"/>
            <w:hideMark/>
          </w:tcPr>
          <w:p w14:paraId="301072AE"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2</w:t>
            </w:r>
          </w:p>
        </w:tc>
        <w:tc>
          <w:tcPr>
            <w:tcW w:w="465" w:type="pct"/>
            <w:noWrap/>
            <w:vAlign w:val="center"/>
            <w:hideMark/>
          </w:tcPr>
          <w:p w14:paraId="020C4DB0"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45</w:t>
            </w:r>
          </w:p>
        </w:tc>
        <w:tc>
          <w:tcPr>
            <w:tcW w:w="501" w:type="pct"/>
            <w:noWrap/>
            <w:vAlign w:val="center"/>
            <w:hideMark/>
          </w:tcPr>
          <w:p w14:paraId="2D0D0F90"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13</w:t>
            </w:r>
          </w:p>
        </w:tc>
        <w:tc>
          <w:tcPr>
            <w:tcW w:w="500" w:type="pct"/>
            <w:noWrap/>
            <w:vAlign w:val="center"/>
            <w:hideMark/>
          </w:tcPr>
          <w:p w14:paraId="691ACAC0"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2</w:t>
            </w:r>
          </w:p>
        </w:tc>
        <w:tc>
          <w:tcPr>
            <w:tcW w:w="572" w:type="pct"/>
            <w:noWrap/>
            <w:vAlign w:val="center"/>
            <w:hideMark/>
          </w:tcPr>
          <w:p w14:paraId="43E10483"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8</w:t>
            </w:r>
          </w:p>
        </w:tc>
        <w:tc>
          <w:tcPr>
            <w:tcW w:w="428" w:type="pct"/>
            <w:noWrap/>
            <w:vAlign w:val="center"/>
            <w:hideMark/>
          </w:tcPr>
          <w:p w14:paraId="2A76EA7C"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p>
        </w:tc>
        <w:tc>
          <w:tcPr>
            <w:tcW w:w="428" w:type="pct"/>
            <w:noWrap/>
            <w:vAlign w:val="center"/>
            <w:hideMark/>
          </w:tcPr>
          <w:p w14:paraId="2F0E692B"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136</w:t>
            </w:r>
          </w:p>
        </w:tc>
      </w:tr>
      <w:tr w:rsidR="00796B2E" w:rsidRPr="008A073D" w14:paraId="29AF597C" w14:textId="77777777" w:rsidTr="00200323">
        <w:trPr>
          <w:trHeight w:val="718"/>
          <w:jc w:val="center"/>
        </w:trPr>
        <w:tc>
          <w:tcPr>
            <w:tcW w:w="712" w:type="pct"/>
            <w:shd w:val="clear" w:color="DDEBF7" w:fill="DDEBF7"/>
            <w:noWrap/>
            <w:vAlign w:val="center"/>
            <w:hideMark/>
          </w:tcPr>
          <w:p w14:paraId="6E1D0620" w14:textId="77777777" w:rsidR="00796B2E" w:rsidRPr="008A073D" w:rsidRDefault="00796B2E" w:rsidP="00796B2E">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Total general</w:t>
            </w:r>
          </w:p>
        </w:tc>
        <w:tc>
          <w:tcPr>
            <w:tcW w:w="500" w:type="pct"/>
            <w:shd w:val="clear" w:color="DDEBF7" w:fill="DDEBF7"/>
            <w:vAlign w:val="center"/>
          </w:tcPr>
          <w:p w14:paraId="5895330E" w14:textId="7ADEACAE"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34</w:t>
            </w:r>
          </w:p>
        </w:tc>
        <w:tc>
          <w:tcPr>
            <w:tcW w:w="500" w:type="pct"/>
            <w:shd w:val="clear" w:color="DDEBF7" w:fill="DDEBF7"/>
            <w:noWrap/>
            <w:vAlign w:val="center"/>
            <w:hideMark/>
          </w:tcPr>
          <w:p w14:paraId="6A80D975" w14:textId="2C8A8175"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253</w:t>
            </w:r>
          </w:p>
        </w:tc>
        <w:tc>
          <w:tcPr>
            <w:tcW w:w="393" w:type="pct"/>
            <w:shd w:val="clear" w:color="DDEBF7" w:fill="DDEBF7"/>
            <w:noWrap/>
            <w:vAlign w:val="center"/>
            <w:hideMark/>
          </w:tcPr>
          <w:p w14:paraId="6C235A8F"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2</w:t>
            </w:r>
          </w:p>
        </w:tc>
        <w:tc>
          <w:tcPr>
            <w:tcW w:w="465" w:type="pct"/>
            <w:shd w:val="clear" w:color="DDEBF7" w:fill="DDEBF7"/>
            <w:noWrap/>
            <w:vAlign w:val="center"/>
            <w:hideMark/>
          </w:tcPr>
          <w:p w14:paraId="2355FFDC"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255</w:t>
            </w:r>
          </w:p>
        </w:tc>
        <w:tc>
          <w:tcPr>
            <w:tcW w:w="501" w:type="pct"/>
            <w:shd w:val="clear" w:color="DDEBF7" w:fill="DDEBF7"/>
            <w:noWrap/>
            <w:vAlign w:val="center"/>
            <w:hideMark/>
          </w:tcPr>
          <w:p w14:paraId="35456195"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53</w:t>
            </w:r>
          </w:p>
        </w:tc>
        <w:tc>
          <w:tcPr>
            <w:tcW w:w="500" w:type="pct"/>
            <w:shd w:val="clear" w:color="DDEBF7" w:fill="DDEBF7"/>
            <w:noWrap/>
            <w:vAlign w:val="center"/>
            <w:hideMark/>
          </w:tcPr>
          <w:p w14:paraId="41BD4F9F"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17</w:t>
            </w:r>
          </w:p>
        </w:tc>
        <w:tc>
          <w:tcPr>
            <w:tcW w:w="572" w:type="pct"/>
            <w:shd w:val="clear" w:color="DDEBF7" w:fill="DDEBF7"/>
            <w:noWrap/>
            <w:vAlign w:val="center"/>
            <w:hideMark/>
          </w:tcPr>
          <w:p w14:paraId="16A44CF9"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26</w:t>
            </w:r>
          </w:p>
        </w:tc>
        <w:tc>
          <w:tcPr>
            <w:tcW w:w="428" w:type="pct"/>
            <w:shd w:val="clear" w:color="DDEBF7" w:fill="DDEBF7"/>
            <w:noWrap/>
            <w:vAlign w:val="center"/>
            <w:hideMark/>
          </w:tcPr>
          <w:p w14:paraId="3829A780"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1</w:t>
            </w:r>
          </w:p>
        </w:tc>
        <w:tc>
          <w:tcPr>
            <w:tcW w:w="428" w:type="pct"/>
            <w:shd w:val="clear" w:color="DDEBF7" w:fill="DDEBF7"/>
            <w:noWrap/>
            <w:vAlign w:val="center"/>
            <w:hideMark/>
          </w:tcPr>
          <w:p w14:paraId="310BB86F" w14:textId="77777777" w:rsidR="00796B2E" w:rsidRPr="008A073D" w:rsidRDefault="00796B2E" w:rsidP="00796B2E">
            <w:pPr>
              <w:jc w:val="center"/>
              <w:rPr>
                <w:rFonts w:ascii="Calibri" w:eastAsia="Times New Roman" w:hAnsi="Calibri" w:cs="Calibri"/>
                <w:bCs/>
                <w:color w:val="000000"/>
                <w:kern w:val="0"/>
                <w:sz w:val="20"/>
                <w:szCs w:val="20"/>
                <w:lang w:val="es-US" w:eastAsia="es-US"/>
                <w14:ligatures w14:val="none"/>
              </w:rPr>
            </w:pPr>
            <w:r w:rsidRPr="008A073D">
              <w:rPr>
                <w:rFonts w:ascii="Calibri" w:eastAsia="Times New Roman" w:hAnsi="Calibri" w:cs="Calibri"/>
                <w:bCs/>
                <w:color w:val="000000"/>
                <w:kern w:val="0"/>
                <w:sz w:val="20"/>
                <w:szCs w:val="20"/>
                <w:lang w:val="es-US" w:eastAsia="es-US"/>
                <w14:ligatures w14:val="none"/>
              </w:rPr>
              <w:t>607</w:t>
            </w:r>
          </w:p>
        </w:tc>
      </w:tr>
    </w:tbl>
    <w:p w14:paraId="77358573" w14:textId="77777777" w:rsidR="000D7E98" w:rsidRPr="008A073D" w:rsidRDefault="000D7E98" w:rsidP="002A3F6D">
      <w:pPr>
        <w:spacing w:before="240" w:after="240"/>
        <w:jc w:val="both"/>
        <w:rPr>
          <w:rFonts w:ascii="Calibri" w:eastAsia="Calibri" w:hAnsi="Calibri" w:cs="Calibri"/>
          <w:sz w:val="20"/>
          <w:szCs w:val="20"/>
        </w:rPr>
      </w:pPr>
    </w:p>
    <w:p w14:paraId="3756DB82" w14:textId="77777777" w:rsidR="000D7E98" w:rsidRPr="008A073D" w:rsidRDefault="000D7E98" w:rsidP="000D7E98">
      <w:pPr>
        <w:rPr>
          <w:rFonts w:ascii="Calibri" w:eastAsia="Calibri" w:hAnsi="Calibri" w:cs="Calibri"/>
          <w:sz w:val="20"/>
          <w:szCs w:val="20"/>
        </w:rPr>
      </w:pPr>
      <w:r w:rsidRPr="008A073D">
        <w:rPr>
          <w:rFonts w:ascii="Calibri" w:eastAsia="Calibri" w:hAnsi="Calibri" w:cs="Calibri"/>
          <w:sz w:val="20"/>
          <w:szCs w:val="20"/>
        </w:rPr>
        <w:lastRenderedPageBreak/>
        <w:t>De los 36 concursos públicos contemplados en el Plan Operativo de Fomento, se ha gestionado el pago de honorarios de jurados en 6 de ellos. Los 30 concursos restantes requieren la asignación de recursos para atender las obligaciones correspondientes a este componente dentro del proceso de ejecución.</w:t>
      </w:r>
    </w:p>
    <w:tbl>
      <w:tblPr>
        <w:tblW w:w="8815" w:type="dxa"/>
        <w:tblCellMar>
          <w:left w:w="70" w:type="dxa"/>
          <w:right w:w="70" w:type="dxa"/>
        </w:tblCellMar>
        <w:tblLook w:val="04A0" w:firstRow="1" w:lastRow="0" w:firstColumn="1" w:lastColumn="0" w:noHBand="0" w:noVBand="1"/>
      </w:tblPr>
      <w:tblGrid>
        <w:gridCol w:w="2703"/>
        <w:gridCol w:w="1187"/>
        <w:gridCol w:w="1067"/>
        <w:gridCol w:w="1187"/>
        <w:gridCol w:w="1187"/>
        <w:gridCol w:w="1484"/>
      </w:tblGrid>
      <w:tr w:rsidR="00C0608D" w:rsidRPr="008A073D" w14:paraId="4AD66F30" w14:textId="77777777" w:rsidTr="00C0608D">
        <w:trPr>
          <w:trHeight w:val="1200"/>
        </w:trPr>
        <w:tc>
          <w:tcPr>
            <w:tcW w:w="2875" w:type="dxa"/>
            <w:tcBorders>
              <w:top w:val="single" w:sz="4" w:space="0" w:color="auto"/>
              <w:left w:val="single" w:sz="4" w:space="0" w:color="auto"/>
              <w:bottom w:val="single" w:sz="4" w:space="0" w:color="auto"/>
              <w:right w:val="single" w:sz="4" w:space="0" w:color="auto"/>
            </w:tcBorders>
            <w:shd w:val="clear" w:color="F7CAAC" w:fill="9BC2E6"/>
            <w:vAlign w:val="center"/>
            <w:hideMark/>
          </w:tcPr>
          <w:p w14:paraId="07A8091A" w14:textId="77777777" w:rsidR="00C0608D" w:rsidRPr="008A073D" w:rsidRDefault="00C0608D" w:rsidP="00C0608D">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LÍNEA DE FOMENTO</w:t>
            </w:r>
          </w:p>
        </w:tc>
        <w:tc>
          <w:tcPr>
            <w:tcW w:w="1170" w:type="dxa"/>
            <w:tcBorders>
              <w:top w:val="single" w:sz="4" w:space="0" w:color="auto"/>
              <w:left w:val="nil"/>
              <w:bottom w:val="single" w:sz="4" w:space="0" w:color="auto"/>
              <w:right w:val="single" w:sz="4" w:space="0" w:color="auto"/>
            </w:tcBorders>
            <w:shd w:val="clear" w:color="F7CAAC" w:fill="9BC2E6"/>
            <w:vAlign w:val="center"/>
            <w:hideMark/>
          </w:tcPr>
          <w:p w14:paraId="5471EE2E" w14:textId="77777777" w:rsidR="00C0608D" w:rsidRPr="008A073D" w:rsidRDefault="00C0608D" w:rsidP="00C0608D">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CONCURSOS</w:t>
            </w:r>
          </w:p>
        </w:tc>
        <w:tc>
          <w:tcPr>
            <w:tcW w:w="1080" w:type="dxa"/>
            <w:tcBorders>
              <w:top w:val="single" w:sz="4" w:space="0" w:color="auto"/>
              <w:left w:val="nil"/>
              <w:bottom w:val="single" w:sz="4" w:space="0" w:color="auto"/>
              <w:right w:val="single" w:sz="4" w:space="0" w:color="auto"/>
            </w:tcBorders>
            <w:shd w:val="clear" w:color="000000" w:fill="9BC2E6"/>
            <w:vAlign w:val="center"/>
            <w:hideMark/>
          </w:tcPr>
          <w:p w14:paraId="31CB3C58" w14:textId="77777777" w:rsidR="00C0608D" w:rsidRPr="008A073D" w:rsidRDefault="00C0608D" w:rsidP="00C0608D">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 xml:space="preserve">PAGADOS </w:t>
            </w:r>
          </w:p>
        </w:tc>
        <w:tc>
          <w:tcPr>
            <w:tcW w:w="990" w:type="dxa"/>
            <w:tcBorders>
              <w:top w:val="single" w:sz="4" w:space="0" w:color="auto"/>
              <w:left w:val="nil"/>
              <w:bottom w:val="single" w:sz="4" w:space="0" w:color="auto"/>
              <w:right w:val="single" w:sz="4" w:space="0" w:color="auto"/>
            </w:tcBorders>
            <w:shd w:val="clear" w:color="000000" w:fill="9BC2E6"/>
            <w:vAlign w:val="center"/>
            <w:hideMark/>
          </w:tcPr>
          <w:p w14:paraId="5CD6C971" w14:textId="77777777" w:rsidR="00C0608D" w:rsidRPr="008A073D" w:rsidRDefault="00C0608D" w:rsidP="00C0608D">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POR PAGAR CONCURSOS</w:t>
            </w:r>
          </w:p>
        </w:tc>
        <w:tc>
          <w:tcPr>
            <w:tcW w:w="1170" w:type="dxa"/>
            <w:tcBorders>
              <w:top w:val="single" w:sz="4" w:space="0" w:color="auto"/>
              <w:left w:val="nil"/>
              <w:bottom w:val="single" w:sz="4" w:space="0" w:color="auto"/>
              <w:right w:val="single" w:sz="4" w:space="0" w:color="auto"/>
            </w:tcBorders>
            <w:shd w:val="clear" w:color="000000" w:fill="9BC2E6"/>
            <w:vAlign w:val="center"/>
            <w:hideMark/>
          </w:tcPr>
          <w:p w14:paraId="36FAED36" w14:textId="77777777" w:rsidR="00C0608D" w:rsidRPr="008A073D" w:rsidRDefault="00C0608D" w:rsidP="00C0608D">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NUMERO DE JURADOS POR CONCURSOS</w:t>
            </w:r>
          </w:p>
        </w:tc>
        <w:tc>
          <w:tcPr>
            <w:tcW w:w="1530" w:type="dxa"/>
            <w:tcBorders>
              <w:top w:val="single" w:sz="4" w:space="0" w:color="auto"/>
              <w:left w:val="nil"/>
              <w:bottom w:val="single" w:sz="4" w:space="0" w:color="auto"/>
              <w:right w:val="single" w:sz="4" w:space="0" w:color="auto"/>
            </w:tcBorders>
            <w:shd w:val="clear" w:color="000000" w:fill="9BC2E6"/>
            <w:vAlign w:val="center"/>
            <w:hideMark/>
          </w:tcPr>
          <w:p w14:paraId="536AFF71" w14:textId="77777777" w:rsidR="00C0608D" w:rsidRPr="008A073D" w:rsidRDefault="00C0608D" w:rsidP="00C0608D">
            <w:pPr>
              <w:jc w:val="center"/>
              <w:rPr>
                <w:rFonts w:ascii="Calibri" w:eastAsia="Times New Roman" w:hAnsi="Calibri" w:cs="Calibri"/>
                <w:b/>
                <w:bCs/>
                <w:color w:val="000000"/>
                <w:kern w:val="0"/>
                <w:sz w:val="20"/>
                <w:szCs w:val="20"/>
                <w:lang w:val="es-US" w:eastAsia="es-US"/>
                <w14:ligatures w14:val="none"/>
              </w:rPr>
            </w:pPr>
            <w:r w:rsidRPr="008A073D">
              <w:rPr>
                <w:rFonts w:ascii="Calibri" w:eastAsia="Times New Roman" w:hAnsi="Calibri" w:cs="Calibri"/>
                <w:b/>
                <w:bCs/>
                <w:color w:val="000000"/>
                <w:kern w:val="0"/>
                <w:sz w:val="20"/>
                <w:szCs w:val="20"/>
                <w:lang w:val="es-US" w:eastAsia="es-US"/>
                <w14:ligatures w14:val="none"/>
              </w:rPr>
              <w:t>VALOR PENDIENTE</w:t>
            </w:r>
          </w:p>
        </w:tc>
      </w:tr>
      <w:tr w:rsidR="00C0608D" w:rsidRPr="008A073D" w14:paraId="73CD657C" w14:textId="77777777" w:rsidTr="00863495">
        <w:trPr>
          <w:trHeight w:val="538"/>
        </w:trPr>
        <w:tc>
          <w:tcPr>
            <w:tcW w:w="2875" w:type="dxa"/>
            <w:tcBorders>
              <w:top w:val="nil"/>
              <w:left w:val="single" w:sz="4" w:space="0" w:color="auto"/>
              <w:bottom w:val="single" w:sz="4" w:space="0" w:color="auto"/>
              <w:right w:val="single" w:sz="4" w:space="0" w:color="auto"/>
            </w:tcBorders>
            <w:vAlign w:val="center"/>
            <w:hideMark/>
          </w:tcPr>
          <w:p w14:paraId="1F7455D0" w14:textId="4A4130FF"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eastAsia="es-EC"/>
                <w14:ligatures w14:val="none"/>
              </w:rPr>
              <w:t>Línea de Financiamiento de las Artes y la Creatividad</w:t>
            </w:r>
          </w:p>
        </w:tc>
        <w:tc>
          <w:tcPr>
            <w:tcW w:w="1170" w:type="dxa"/>
            <w:tcBorders>
              <w:top w:val="nil"/>
              <w:left w:val="nil"/>
              <w:bottom w:val="single" w:sz="4" w:space="0" w:color="auto"/>
              <w:right w:val="single" w:sz="4" w:space="0" w:color="auto"/>
            </w:tcBorders>
            <w:vAlign w:val="center"/>
            <w:hideMark/>
          </w:tcPr>
          <w:p w14:paraId="4D0CCA14"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26</w:t>
            </w:r>
          </w:p>
        </w:tc>
        <w:tc>
          <w:tcPr>
            <w:tcW w:w="1080" w:type="dxa"/>
            <w:tcBorders>
              <w:top w:val="nil"/>
              <w:left w:val="nil"/>
              <w:bottom w:val="single" w:sz="4" w:space="0" w:color="auto"/>
              <w:right w:val="single" w:sz="4" w:space="0" w:color="auto"/>
            </w:tcBorders>
            <w:vAlign w:val="center"/>
            <w:hideMark/>
          </w:tcPr>
          <w:p w14:paraId="7EB13FF9"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5</w:t>
            </w:r>
          </w:p>
        </w:tc>
        <w:tc>
          <w:tcPr>
            <w:tcW w:w="990" w:type="dxa"/>
            <w:tcBorders>
              <w:top w:val="nil"/>
              <w:left w:val="nil"/>
              <w:bottom w:val="single" w:sz="4" w:space="0" w:color="auto"/>
              <w:right w:val="single" w:sz="4" w:space="0" w:color="auto"/>
            </w:tcBorders>
            <w:vAlign w:val="center"/>
            <w:hideMark/>
          </w:tcPr>
          <w:p w14:paraId="70F02412"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21</w:t>
            </w:r>
          </w:p>
        </w:tc>
        <w:tc>
          <w:tcPr>
            <w:tcW w:w="1170" w:type="dxa"/>
            <w:tcBorders>
              <w:top w:val="nil"/>
              <w:left w:val="nil"/>
              <w:bottom w:val="single" w:sz="4" w:space="0" w:color="auto"/>
              <w:right w:val="single" w:sz="4" w:space="0" w:color="auto"/>
            </w:tcBorders>
            <w:noWrap/>
            <w:vAlign w:val="center"/>
            <w:hideMark/>
          </w:tcPr>
          <w:p w14:paraId="47A4C70A"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63</w:t>
            </w:r>
          </w:p>
        </w:tc>
        <w:tc>
          <w:tcPr>
            <w:tcW w:w="1530" w:type="dxa"/>
            <w:tcBorders>
              <w:top w:val="nil"/>
              <w:left w:val="nil"/>
              <w:bottom w:val="single" w:sz="4" w:space="0" w:color="auto"/>
              <w:right w:val="single" w:sz="4" w:space="0" w:color="auto"/>
            </w:tcBorders>
            <w:vAlign w:val="center"/>
            <w:hideMark/>
          </w:tcPr>
          <w:p w14:paraId="1774B841"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$84,042.00</w:t>
            </w:r>
          </w:p>
        </w:tc>
      </w:tr>
      <w:tr w:rsidR="00C0608D" w:rsidRPr="008A073D" w14:paraId="56708A0E" w14:textId="77777777" w:rsidTr="00863495">
        <w:trPr>
          <w:trHeight w:val="619"/>
        </w:trPr>
        <w:tc>
          <w:tcPr>
            <w:tcW w:w="2875" w:type="dxa"/>
            <w:tcBorders>
              <w:top w:val="nil"/>
              <w:left w:val="single" w:sz="4" w:space="0" w:color="auto"/>
              <w:bottom w:val="single" w:sz="4" w:space="0" w:color="auto"/>
              <w:right w:val="single" w:sz="4" w:space="0" w:color="auto"/>
            </w:tcBorders>
            <w:vAlign w:val="center"/>
            <w:hideMark/>
          </w:tcPr>
          <w:p w14:paraId="29BB3804" w14:textId="24F4B0E1"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eastAsia="es-EC"/>
                <w14:ligatures w14:val="none"/>
              </w:rPr>
              <w:t>Línea de Financiamiento de la Creación Cinematográfica y Audiovisual</w:t>
            </w:r>
          </w:p>
        </w:tc>
        <w:tc>
          <w:tcPr>
            <w:tcW w:w="1170" w:type="dxa"/>
            <w:tcBorders>
              <w:top w:val="nil"/>
              <w:left w:val="nil"/>
              <w:bottom w:val="single" w:sz="4" w:space="0" w:color="auto"/>
              <w:right w:val="single" w:sz="4" w:space="0" w:color="auto"/>
            </w:tcBorders>
            <w:vAlign w:val="center"/>
            <w:hideMark/>
          </w:tcPr>
          <w:p w14:paraId="0E60AF92"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10</w:t>
            </w:r>
          </w:p>
        </w:tc>
        <w:tc>
          <w:tcPr>
            <w:tcW w:w="1080" w:type="dxa"/>
            <w:tcBorders>
              <w:top w:val="nil"/>
              <w:left w:val="nil"/>
              <w:bottom w:val="single" w:sz="4" w:space="0" w:color="auto"/>
              <w:right w:val="single" w:sz="4" w:space="0" w:color="auto"/>
            </w:tcBorders>
            <w:vAlign w:val="center"/>
            <w:hideMark/>
          </w:tcPr>
          <w:p w14:paraId="2E3C3DC5"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1</w:t>
            </w:r>
          </w:p>
        </w:tc>
        <w:tc>
          <w:tcPr>
            <w:tcW w:w="990" w:type="dxa"/>
            <w:tcBorders>
              <w:top w:val="nil"/>
              <w:left w:val="nil"/>
              <w:bottom w:val="single" w:sz="4" w:space="0" w:color="auto"/>
              <w:right w:val="single" w:sz="4" w:space="0" w:color="auto"/>
            </w:tcBorders>
            <w:vAlign w:val="center"/>
            <w:hideMark/>
          </w:tcPr>
          <w:p w14:paraId="581A7E37"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9</w:t>
            </w:r>
          </w:p>
        </w:tc>
        <w:tc>
          <w:tcPr>
            <w:tcW w:w="1170" w:type="dxa"/>
            <w:tcBorders>
              <w:top w:val="nil"/>
              <w:left w:val="nil"/>
              <w:bottom w:val="single" w:sz="4" w:space="0" w:color="auto"/>
              <w:right w:val="single" w:sz="4" w:space="0" w:color="auto"/>
            </w:tcBorders>
            <w:noWrap/>
            <w:vAlign w:val="center"/>
            <w:hideMark/>
          </w:tcPr>
          <w:p w14:paraId="0B68E10C"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27</w:t>
            </w:r>
          </w:p>
        </w:tc>
        <w:tc>
          <w:tcPr>
            <w:tcW w:w="1530" w:type="dxa"/>
            <w:tcBorders>
              <w:top w:val="nil"/>
              <w:left w:val="nil"/>
              <w:bottom w:val="single" w:sz="4" w:space="0" w:color="auto"/>
              <w:right w:val="single" w:sz="4" w:space="0" w:color="auto"/>
            </w:tcBorders>
            <w:vAlign w:val="center"/>
            <w:hideMark/>
          </w:tcPr>
          <w:p w14:paraId="518E2D66" w14:textId="77777777" w:rsidR="00C0608D" w:rsidRPr="008A073D" w:rsidRDefault="00C0608D" w:rsidP="00C0608D">
            <w:pPr>
              <w:jc w:val="center"/>
              <w:rPr>
                <w:rFonts w:ascii="Calibri" w:eastAsia="Times New Roman" w:hAnsi="Calibri" w:cs="Calibri"/>
                <w:color w:val="000000"/>
                <w:kern w:val="0"/>
                <w:sz w:val="20"/>
                <w:szCs w:val="20"/>
                <w:lang w:val="es-US" w:eastAsia="es-US"/>
                <w14:ligatures w14:val="none"/>
              </w:rPr>
            </w:pPr>
            <w:r w:rsidRPr="008A073D">
              <w:rPr>
                <w:rFonts w:ascii="Calibri" w:eastAsia="Times New Roman" w:hAnsi="Calibri" w:cs="Calibri"/>
                <w:color w:val="000000"/>
                <w:kern w:val="0"/>
                <w:sz w:val="20"/>
                <w:szCs w:val="20"/>
                <w:lang w:val="es-US" w:eastAsia="es-US"/>
                <w14:ligatures w14:val="none"/>
              </w:rPr>
              <w:t>$36,018.00</w:t>
            </w:r>
          </w:p>
        </w:tc>
      </w:tr>
      <w:tr w:rsidR="00C0608D" w:rsidRPr="008A073D" w14:paraId="3178ACA9" w14:textId="77777777" w:rsidTr="00863495">
        <w:trPr>
          <w:trHeight w:val="529"/>
        </w:trPr>
        <w:tc>
          <w:tcPr>
            <w:tcW w:w="2875" w:type="dxa"/>
            <w:tcBorders>
              <w:top w:val="nil"/>
              <w:left w:val="single" w:sz="4" w:space="0" w:color="auto"/>
              <w:bottom w:val="single" w:sz="4" w:space="0" w:color="auto"/>
              <w:right w:val="single" w:sz="4" w:space="0" w:color="auto"/>
            </w:tcBorders>
            <w:shd w:val="clear" w:color="000000" w:fill="F2F2F2"/>
            <w:vAlign w:val="center"/>
            <w:hideMark/>
          </w:tcPr>
          <w:p w14:paraId="366D196C" w14:textId="77777777" w:rsidR="00C0608D" w:rsidRPr="008A073D" w:rsidRDefault="00C0608D" w:rsidP="00C0608D">
            <w:pPr>
              <w:jc w:val="center"/>
              <w:rPr>
                <w:rFonts w:ascii="Calibri" w:eastAsia="Times New Roman" w:hAnsi="Calibri" w:cs="Calibri"/>
                <w:b/>
                <w:color w:val="000000"/>
                <w:kern w:val="0"/>
                <w:sz w:val="20"/>
                <w:szCs w:val="20"/>
                <w:lang w:val="es-US" w:eastAsia="es-US"/>
                <w14:ligatures w14:val="none"/>
              </w:rPr>
            </w:pPr>
            <w:r w:rsidRPr="008A073D">
              <w:rPr>
                <w:rFonts w:ascii="Calibri" w:eastAsia="Times New Roman" w:hAnsi="Calibri" w:cs="Calibri"/>
                <w:b/>
                <w:color w:val="000000"/>
                <w:kern w:val="0"/>
                <w:sz w:val="20"/>
                <w:szCs w:val="20"/>
                <w:lang w:val="es-US" w:eastAsia="es-US"/>
                <w14:ligatures w14:val="none"/>
              </w:rPr>
              <w:t>TOTAL</w:t>
            </w:r>
          </w:p>
        </w:tc>
        <w:tc>
          <w:tcPr>
            <w:tcW w:w="1170" w:type="dxa"/>
            <w:tcBorders>
              <w:top w:val="nil"/>
              <w:left w:val="nil"/>
              <w:bottom w:val="single" w:sz="4" w:space="0" w:color="auto"/>
              <w:right w:val="single" w:sz="4" w:space="0" w:color="auto"/>
            </w:tcBorders>
            <w:shd w:val="clear" w:color="000000" w:fill="F2F2F2"/>
            <w:vAlign w:val="center"/>
            <w:hideMark/>
          </w:tcPr>
          <w:p w14:paraId="12751203" w14:textId="77777777" w:rsidR="00C0608D" w:rsidRPr="008A073D" w:rsidRDefault="00C0608D" w:rsidP="00C0608D">
            <w:pPr>
              <w:jc w:val="center"/>
              <w:rPr>
                <w:rFonts w:ascii="Calibri" w:eastAsia="Times New Roman" w:hAnsi="Calibri" w:cs="Calibri"/>
                <w:b/>
                <w:color w:val="000000"/>
                <w:kern w:val="0"/>
                <w:sz w:val="20"/>
                <w:szCs w:val="20"/>
                <w:lang w:val="es-US" w:eastAsia="es-US"/>
                <w14:ligatures w14:val="none"/>
              </w:rPr>
            </w:pPr>
            <w:r w:rsidRPr="008A073D">
              <w:rPr>
                <w:rFonts w:ascii="Calibri" w:eastAsia="Times New Roman" w:hAnsi="Calibri" w:cs="Calibri"/>
                <w:b/>
                <w:color w:val="000000"/>
                <w:kern w:val="0"/>
                <w:sz w:val="20"/>
                <w:szCs w:val="20"/>
                <w:lang w:val="es-US" w:eastAsia="es-US"/>
                <w14:ligatures w14:val="none"/>
              </w:rPr>
              <w:t>36</w:t>
            </w:r>
          </w:p>
        </w:tc>
        <w:tc>
          <w:tcPr>
            <w:tcW w:w="1080" w:type="dxa"/>
            <w:tcBorders>
              <w:top w:val="nil"/>
              <w:left w:val="nil"/>
              <w:bottom w:val="single" w:sz="4" w:space="0" w:color="auto"/>
              <w:right w:val="single" w:sz="4" w:space="0" w:color="auto"/>
            </w:tcBorders>
            <w:shd w:val="clear" w:color="000000" w:fill="F2F2F2"/>
            <w:vAlign w:val="center"/>
            <w:hideMark/>
          </w:tcPr>
          <w:p w14:paraId="3040C566" w14:textId="77777777" w:rsidR="00C0608D" w:rsidRPr="008A073D" w:rsidRDefault="00C0608D" w:rsidP="00C0608D">
            <w:pPr>
              <w:jc w:val="center"/>
              <w:rPr>
                <w:rFonts w:ascii="Calibri" w:eastAsia="Times New Roman" w:hAnsi="Calibri" w:cs="Calibri"/>
                <w:b/>
                <w:color w:val="000000"/>
                <w:kern w:val="0"/>
                <w:sz w:val="20"/>
                <w:szCs w:val="20"/>
                <w:lang w:val="es-US" w:eastAsia="es-US"/>
                <w14:ligatures w14:val="none"/>
              </w:rPr>
            </w:pPr>
            <w:r w:rsidRPr="008A073D">
              <w:rPr>
                <w:rFonts w:ascii="Calibri" w:eastAsia="Times New Roman" w:hAnsi="Calibri" w:cs="Calibri"/>
                <w:b/>
                <w:color w:val="000000"/>
                <w:kern w:val="0"/>
                <w:sz w:val="20"/>
                <w:szCs w:val="20"/>
                <w:lang w:val="es-US" w:eastAsia="es-US"/>
                <w14:ligatures w14:val="none"/>
              </w:rPr>
              <w:t>6</w:t>
            </w:r>
          </w:p>
        </w:tc>
        <w:tc>
          <w:tcPr>
            <w:tcW w:w="990" w:type="dxa"/>
            <w:tcBorders>
              <w:top w:val="nil"/>
              <w:left w:val="nil"/>
              <w:bottom w:val="single" w:sz="4" w:space="0" w:color="auto"/>
              <w:right w:val="single" w:sz="4" w:space="0" w:color="auto"/>
            </w:tcBorders>
            <w:shd w:val="clear" w:color="000000" w:fill="F2F2F2"/>
            <w:vAlign w:val="center"/>
            <w:hideMark/>
          </w:tcPr>
          <w:p w14:paraId="3FE19865" w14:textId="77777777" w:rsidR="00C0608D" w:rsidRPr="008A073D" w:rsidRDefault="00C0608D" w:rsidP="00C0608D">
            <w:pPr>
              <w:jc w:val="center"/>
              <w:rPr>
                <w:rFonts w:ascii="Calibri" w:eastAsia="Times New Roman" w:hAnsi="Calibri" w:cs="Calibri"/>
                <w:b/>
                <w:color w:val="000000"/>
                <w:kern w:val="0"/>
                <w:sz w:val="20"/>
                <w:szCs w:val="20"/>
                <w:lang w:val="es-US" w:eastAsia="es-US"/>
                <w14:ligatures w14:val="none"/>
              </w:rPr>
            </w:pPr>
            <w:r w:rsidRPr="008A073D">
              <w:rPr>
                <w:rFonts w:ascii="Calibri" w:eastAsia="Times New Roman" w:hAnsi="Calibri" w:cs="Calibri"/>
                <w:b/>
                <w:color w:val="000000"/>
                <w:kern w:val="0"/>
                <w:sz w:val="20"/>
                <w:szCs w:val="20"/>
                <w:lang w:val="es-US" w:eastAsia="es-US"/>
                <w14:ligatures w14:val="none"/>
              </w:rPr>
              <w:t>30</w:t>
            </w:r>
          </w:p>
        </w:tc>
        <w:tc>
          <w:tcPr>
            <w:tcW w:w="1170" w:type="dxa"/>
            <w:tcBorders>
              <w:top w:val="nil"/>
              <w:left w:val="nil"/>
              <w:bottom w:val="single" w:sz="4" w:space="0" w:color="auto"/>
              <w:right w:val="single" w:sz="4" w:space="0" w:color="auto"/>
            </w:tcBorders>
            <w:shd w:val="clear" w:color="000000" w:fill="F2F2F2"/>
            <w:vAlign w:val="center"/>
            <w:hideMark/>
          </w:tcPr>
          <w:p w14:paraId="4CA03953" w14:textId="77777777" w:rsidR="00C0608D" w:rsidRPr="008A073D" w:rsidRDefault="00C0608D" w:rsidP="00C0608D">
            <w:pPr>
              <w:jc w:val="center"/>
              <w:rPr>
                <w:rFonts w:ascii="Calibri" w:eastAsia="Times New Roman" w:hAnsi="Calibri" w:cs="Calibri"/>
                <w:b/>
                <w:color w:val="000000"/>
                <w:kern w:val="0"/>
                <w:sz w:val="20"/>
                <w:szCs w:val="20"/>
                <w:lang w:val="es-US" w:eastAsia="es-US"/>
                <w14:ligatures w14:val="none"/>
              </w:rPr>
            </w:pPr>
            <w:r w:rsidRPr="008A073D">
              <w:rPr>
                <w:rFonts w:ascii="Calibri" w:eastAsia="Times New Roman" w:hAnsi="Calibri" w:cs="Calibri"/>
                <w:b/>
                <w:color w:val="000000"/>
                <w:kern w:val="0"/>
                <w:sz w:val="20"/>
                <w:szCs w:val="20"/>
                <w:lang w:val="es-US" w:eastAsia="es-US"/>
                <w14:ligatures w14:val="none"/>
              </w:rPr>
              <w:t>90</w:t>
            </w:r>
          </w:p>
        </w:tc>
        <w:tc>
          <w:tcPr>
            <w:tcW w:w="1530" w:type="dxa"/>
            <w:tcBorders>
              <w:top w:val="nil"/>
              <w:left w:val="nil"/>
              <w:bottom w:val="single" w:sz="4" w:space="0" w:color="auto"/>
              <w:right w:val="single" w:sz="4" w:space="0" w:color="auto"/>
            </w:tcBorders>
            <w:shd w:val="clear" w:color="000000" w:fill="F2F2F2"/>
            <w:vAlign w:val="center"/>
            <w:hideMark/>
          </w:tcPr>
          <w:p w14:paraId="39C40ECD" w14:textId="77777777" w:rsidR="00C0608D" w:rsidRPr="008A073D" w:rsidRDefault="00C0608D" w:rsidP="00C0608D">
            <w:pPr>
              <w:jc w:val="center"/>
              <w:rPr>
                <w:rFonts w:ascii="Calibri" w:eastAsia="Times New Roman" w:hAnsi="Calibri" w:cs="Calibri"/>
                <w:b/>
                <w:color w:val="000000"/>
                <w:kern w:val="0"/>
                <w:sz w:val="20"/>
                <w:szCs w:val="20"/>
                <w:lang w:val="es-US" w:eastAsia="es-US"/>
                <w14:ligatures w14:val="none"/>
              </w:rPr>
            </w:pPr>
            <w:r w:rsidRPr="008A073D">
              <w:rPr>
                <w:rFonts w:ascii="Calibri" w:eastAsia="Times New Roman" w:hAnsi="Calibri" w:cs="Calibri"/>
                <w:b/>
                <w:color w:val="000000"/>
                <w:kern w:val="0"/>
                <w:sz w:val="20"/>
                <w:szCs w:val="20"/>
                <w:lang w:val="es-US" w:eastAsia="es-US"/>
                <w14:ligatures w14:val="none"/>
              </w:rPr>
              <w:t>$120,060.00</w:t>
            </w:r>
          </w:p>
        </w:tc>
      </w:tr>
    </w:tbl>
    <w:p w14:paraId="5271780F" w14:textId="77777777" w:rsidR="002A3F6D" w:rsidRPr="008A073D" w:rsidRDefault="002A3F6D" w:rsidP="002A3F6D">
      <w:pPr>
        <w:jc w:val="both"/>
        <w:rPr>
          <w:rFonts w:ascii="Calibri" w:eastAsia="Calibri" w:hAnsi="Calibri" w:cs="Calibri"/>
          <w:sz w:val="20"/>
          <w:szCs w:val="20"/>
        </w:rPr>
      </w:pPr>
    </w:p>
    <w:p w14:paraId="6617C930" w14:textId="1C4AF1C6" w:rsidR="002A3F6D" w:rsidRPr="008A073D" w:rsidRDefault="002A3F6D" w:rsidP="002A3F6D">
      <w:pPr>
        <w:jc w:val="both"/>
        <w:rPr>
          <w:rFonts w:ascii="Calibri" w:eastAsia="Barlow Condensed Medium" w:hAnsi="Calibri" w:cs="Calibri"/>
          <w:sz w:val="20"/>
          <w:szCs w:val="20"/>
        </w:rPr>
      </w:pPr>
      <w:r w:rsidRPr="008A073D">
        <w:rPr>
          <w:rFonts w:ascii="Calibri" w:eastAsia="Calibri" w:hAnsi="Calibri" w:cs="Calibri"/>
          <w:sz w:val="20"/>
          <w:szCs w:val="20"/>
        </w:rPr>
        <w:t>Considerando que cada jurado genera un gasto integral (</w:t>
      </w:r>
      <w:r w:rsidRPr="008A073D">
        <w:rPr>
          <w:rFonts w:ascii="Calibri" w:eastAsia="Calibri" w:hAnsi="Calibri" w:cs="Calibri"/>
          <w:b/>
          <w:sz w:val="20"/>
          <w:szCs w:val="20"/>
        </w:rPr>
        <w:t>honorario</w:t>
      </w:r>
      <w:r w:rsidR="00C0608D" w:rsidRPr="008A073D">
        <w:rPr>
          <w:rFonts w:ascii="Calibri" w:eastAsia="Calibri" w:hAnsi="Calibri" w:cs="Calibri"/>
          <w:b/>
          <w:sz w:val="20"/>
          <w:szCs w:val="20"/>
        </w:rPr>
        <w:t xml:space="preserve"> neto</w:t>
      </w:r>
      <w:r w:rsidR="00C321F2" w:rsidRPr="008A073D">
        <w:rPr>
          <w:rFonts w:ascii="Calibri" w:eastAsia="Calibri" w:hAnsi="Calibri" w:cs="Calibri"/>
          <w:b/>
          <w:sz w:val="20"/>
          <w:szCs w:val="20"/>
        </w:rPr>
        <w:t xml:space="preserve"> $1200,00</w:t>
      </w:r>
      <w:r w:rsidRPr="008A073D">
        <w:rPr>
          <w:rFonts w:ascii="Calibri" w:eastAsia="Calibri" w:hAnsi="Calibri" w:cs="Calibri"/>
          <w:sz w:val="20"/>
          <w:szCs w:val="20"/>
        </w:rPr>
        <w:t xml:space="preserve">, </w:t>
      </w:r>
      <w:r w:rsidR="00C321F2" w:rsidRPr="008A073D">
        <w:rPr>
          <w:rFonts w:ascii="Calibri" w:eastAsia="Calibri" w:hAnsi="Calibri" w:cs="Calibri"/>
          <w:sz w:val="20"/>
          <w:szCs w:val="20"/>
        </w:rPr>
        <w:t xml:space="preserve"> más </w:t>
      </w:r>
      <w:r w:rsidRPr="008A073D">
        <w:rPr>
          <w:rFonts w:ascii="Calibri" w:eastAsia="Calibri" w:hAnsi="Calibri" w:cs="Calibri"/>
          <w:sz w:val="20"/>
          <w:szCs w:val="20"/>
        </w:rPr>
        <w:t>impuesto</w:t>
      </w:r>
      <w:r w:rsidR="00C321F2" w:rsidRPr="008A073D">
        <w:rPr>
          <w:rFonts w:ascii="Calibri" w:eastAsia="Calibri" w:hAnsi="Calibri" w:cs="Calibri"/>
          <w:sz w:val="20"/>
          <w:szCs w:val="20"/>
        </w:rPr>
        <w:t>s</w:t>
      </w:r>
      <w:r w:rsidRPr="008A073D">
        <w:rPr>
          <w:rFonts w:ascii="Calibri" w:eastAsia="Calibri" w:hAnsi="Calibri" w:cs="Calibri"/>
          <w:sz w:val="20"/>
          <w:szCs w:val="20"/>
        </w:rPr>
        <w:t xml:space="preserve"> a la salida de divisas y</w:t>
      </w:r>
      <w:r w:rsidR="00C321F2" w:rsidRPr="008A073D">
        <w:rPr>
          <w:rFonts w:ascii="Calibri" w:eastAsia="Calibri" w:hAnsi="Calibri" w:cs="Calibri"/>
          <w:sz w:val="20"/>
          <w:szCs w:val="20"/>
        </w:rPr>
        <w:t>/o gastos bancarios) se estima un monto tota</w:t>
      </w:r>
      <w:r w:rsidR="00C0608D" w:rsidRPr="008A073D">
        <w:rPr>
          <w:rFonts w:ascii="Calibri" w:eastAsia="Calibri" w:hAnsi="Calibri" w:cs="Calibri"/>
          <w:sz w:val="20"/>
          <w:szCs w:val="20"/>
        </w:rPr>
        <w:t>l</w:t>
      </w:r>
      <w:r w:rsidR="00C321F2" w:rsidRPr="008A073D">
        <w:rPr>
          <w:rFonts w:ascii="Calibri" w:eastAsia="Calibri" w:hAnsi="Calibri" w:cs="Calibri"/>
          <w:sz w:val="20"/>
          <w:szCs w:val="20"/>
        </w:rPr>
        <w:t xml:space="preserve"> por </w:t>
      </w:r>
      <w:r w:rsidR="00C0608D" w:rsidRPr="008A073D">
        <w:rPr>
          <w:rFonts w:ascii="Calibri" w:eastAsia="Calibri" w:hAnsi="Calibri" w:cs="Calibri"/>
          <w:sz w:val="20"/>
          <w:szCs w:val="20"/>
        </w:rPr>
        <w:t xml:space="preserve">pago de jurado </w:t>
      </w:r>
      <w:r w:rsidR="00C321F2" w:rsidRPr="008A073D">
        <w:rPr>
          <w:rFonts w:ascii="Calibri" w:eastAsia="Calibri" w:hAnsi="Calibri" w:cs="Calibri"/>
          <w:sz w:val="20"/>
          <w:szCs w:val="20"/>
        </w:rPr>
        <w:t xml:space="preserve">de </w:t>
      </w:r>
      <w:r w:rsidR="00C321F2" w:rsidRPr="008A073D">
        <w:rPr>
          <w:rFonts w:ascii="Calibri" w:eastAsia="Calibri" w:hAnsi="Calibri" w:cs="Calibri"/>
          <w:b/>
          <w:sz w:val="20"/>
          <w:szCs w:val="20"/>
        </w:rPr>
        <w:t>hasta</w:t>
      </w:r>
      <w:r w:rsidR="00C0608D" w:rsidRPr="008A073D">
        <w:rPr>
          <w:rFonts w:ascii="Calibri" w:eastAsia="Calibri" w:hAnsi="Calibri" w:cs="Calibri"/>
          <w:b/>
          <w:sz w:val="20"/>
          <w:szCs w:val="20"/>
        </w:rPr>
        <w:t xml:space="preserve"> $1</w:t>
      </w:r>
      <w:r w:rsidR="000D7E98" w:rsidRPr="008A073D">
        <w:rPr>
          <w:rFonts w:ascii="Calibri" w:eastAsia="Calibri" w:hAnsi="Calibri" w:cs="Calibri"/>
          <w:b/>
          <w:sz w:val="20"/>
          <w:szCs w:val="20"/>
        </w:rPr>
        <w:t>.</w:t>
      </w:r>
      <w:r w:rsidR="00C0608D" w:rsidRPr="008A073D">
        <w:rPr>
          <w:rFonts w:ascii="Calibri" w:eastAsia="Calibri" w:hAnsi="Calibri" w:cs="Calibri"/>
          <w:b/>
          <w:sz w:val="20"/>
          <w:szCs w:val="20"/>
        </w:rPr>
        <w:t>334</w:t>
      </w:r>
      <w:r w:rsidRPr="008A073D">
        <w:rPr>
          <w:rFonts w:ascii="Calibri" w:eastAsia="Calibri" w:hAnsi="Calibri" w:cs="Calibri"/>
          <w:b/>
          <w:sz w:val="20"/>
          <w:szCs w:val="20"/>
        </w:rPr>
        <w:t>,</w:t>
      </w:r>
      <w:r w:rsidR="00C0608D" w:rsidRPr="008A073D">
        <w:rPr>
          <w:rFonts w:ascii="Calibri" w:eastAsia="Calibri" w:hAnsi="Calibri" w:cs="Calibri"/>
          <w:b/>
          <w:sz w:val="20"/>
          <w:szCs w:val="20"/>
        </w:rPr>
        <w:t>00</w:t>
      </w:r>
      <w:r w:rsidRPr="008A073D">
        <w:rPr>
          <w:rFonts w:ascii="Calibri" w:eastAsia="Calibri" w:hAnsi="Calibri" w:cs="Calibri"/>
          <w:sz w:val="20"/>
          <w:szCs w:val="20"/>
        </w:rPr>
        <w:t xml:space="preserve"> el monto total estimado para honorarios asciende </w:t>
      </w:r>
      <w:r w:rsidRPr="008A073D">
        <w:rPr>
          <w:rFonts w:ascii="Calibri" w:eastAsia="Calibri" w:hAnsi="Calibri" w:cs="Calibri"/>
          <w:b/>
          <w:sz w:val="20"/>
          <w:szCs w:val="20"/>
        </w:rPr>
        <w:t xml:space="preserve">a </w:t>
      </w:r>
      <w:r w:rsidR="00C0608D" w:rsidRPr="008A073D">
        <w:rPr>
          <w:rFonts w:ascii="Calibri" w:eastAsia="Calibri" w:hAnsi="Calibri" w:cs="Calibri"/>
          <w:b/>
          <w:sz w:val="20"/>
          <w:szCs w:val="20"/>
        </w:rPr>
        <w:t>$120,060.00</w:t>
      </w:r>
      <w:r w:rsidRPr="008A073D">
        <w:rPr>
          <w:rFonts w:ascii="Calibri" w:eastAsia="Calibri" w:hAnsi="Calibri" w:cs="Calibri"/>
          <w:b/>
          <w:sz w:val="20"/>
          <w:szCs w:val="20"/>
        </w:rPr>
        <w:t>.</w:t>
      </w:r>
    </w:p>
    <w:p w14:paraId="4B832CE7" w14:textId="21812421" w:rsidR="00B20D4F" w:rsidRPr="008A073D" w:rsidRDefault="002A3F6D" w:rsidP="00B20D4F">
      <w:pPr>
        <w:spacing w:before="240" w:after="240"/>
        <w:jc w:val="both"/>
        <w:rPr>
          <w:rFonts w:ascii="Calibri" w:eastAsia="Calibri" w:hAnsi="Calibri" w:cs="Calibri"/>
          <w:sz w:val="20"/>
          <w:szCs w:val="20"/>
        </w:rPr>
      </w:pPr>
      <w:r w:rsidRPr="008A073D">
        <w:rPr>
          <w:rFonts w:ascii="Calibri" w:eastAsia="Calibri" w:hAnsi="Calibri" w:cs="Calibri"/>
          <w:sz w:val="20"/>
          <w:szCs w:val="20"/>
        </w:rPr>
        <w:t xml:space="preserve">Tanto para </w:t>
      </w:r>
      <w:r w:rsidR="004576C8" w:rsidRPr="008A073D">
        <w:rPr>
          <w:rFonts w:ascii="Calibri" w:eastAsia="Calibri" w:hAnsi="Calibri" w:cs="Calibri"/>
          <w:sz w:val="20"/>
          <w:szCs w:val="20"/>
        </w:rPr>
        <w:t>el pago de</w:t>
      </w:r>
      <w:r w:rsidR="004A4927" w:rsidRPr="008A073D">
        <w:rPr>
          <w:rFonts w:ascii="Calibri" w:eastAsia="Calibri" w:hAnsi="Calibri" w:cs="Calibri"/>
          <w:sz w:val="20"/>
          <w:szCs w:val="20"/>
        </w:rPr>
        <w:t xml:space="preserve"> </w:t>
      </w:r>
      <w:r w:rsidR="000D7E98" w:rsidRPr="008A073D">
        <w:rPr>
          <w:rFonts w:ascii="Calibri" w:eastAsia="Calibri" w:hAnsi="Calibri" w:cs="Calibri"/>
          <w:sz w:val="20"/>
          <w:szCs w:val="20"/>
        </w:rPr>
        <w:t>l</w:t>
      </w:r>
      <w:r w:rsidR="004576C8" w:rsidRPr="008A073D">
        <w:rPr>
          <w:rFonts w:ascii="Calibri" w:eastAsia="Calibri" w:hAnsi="Calibri" w:cs="Calibri"/>
          <w:sz w:val="20"/>
          <w:szCs w:val="20"/>
        </w:rPr>
        <w:t>ogística y material de soporte y contratación de técnicos especializados, relacionados con la ejecución de concursos públicos</w:t>
      </w:r>
      <w:r w:rsidR="00915283" w:rsidRPr="008A073D">
        <w:rPr>
          <w:rFonts w:ascii="Calibri" w:eastAsia="Calibri" w:hAnsi="Calibri" w:cs="Calibri"/>
          <w:sz w:val="20"/>
          <w:szCs w:val="20"/>
        </w:rPr>
        <w:t>;</w:t>
      </w:r>
      <w:r w:rsidRPr="008A073D">
        <w:rPr>
          <w:rFonts w:ascii="Calibri" w:eastAsia="Calibri" w:hAnsi="Calibri" w:cs="Calibri"/>
          <w:sz w:val="20"/>
          <w:szCs w:val="20"/>
        </w:rPr>
        <w:t xml:space="preserve"> </w:t>
      </w:r>
      <w:r w:rsidR="004576C8" w:rsidRPr="008A073D">
        <w:rPr>
          <w:rFonts w:ascii="Calibri" w:eastAsia="Calibri" w:hAnsi="Calibri" w:cs="Calibri"/>
          <w:sz w:val="20"/>
          <w:szCs w:val="20"/>
        </w:rPr>
        <w:t xml:space="preserve">así </w:t>
      </w:r>
      <w:r w:rsidRPr="008A073D">
        <w:rPr>
          <w:rFonts w:ascii="Calibri" w:eastAsia="Calibri" w:hAnsi="Calibri" w:cs="Calibri"/>
          <w:sz w:val="20"/>
          <w:szCs w:val="20"/>
        </w:rPr>
        <w:t xml:space="preserve">como </w:t>
      </w:r>
      <w:r w:rsidR="004576C8" w:rsidRPr="008A073D">
        <w:rPr>
          <w:rFonts w:ascii="Calibri" w:eastAsia="Calibri" w:hAnsi="Calibri" w:cs="Calibri"/>
          <w:sz w:val="20"/>
          <w:szCs w:val="20"/>
        </w:rPr>
        <w:t xml:space="preserve">la contratación de </w:t>
      </w:r>
      <w:r w:rsidRPr="008A073D">
        <w:rPr>
          <w:rFonts w:ascii="Calibri" w:eastAsia="Calibri" w:hAnsi="Calibri" w:cs="Calibri"/>
          <w:sz w:val="20"/>
          <w:szCs w:val="20"/>
        </w:rPr>
        <w:t xml:space="preserve"> jurados</w:t>
      </w:r>
      <w:r w:rsidR="004576C8" w:rsidRPr="008A073D">
        <w:rPr>
          <w:rFonts w:ascii="Calibri" w:eastAsia="Calibri" w:hAnsi="Calibri" w:cs="Calibri"/>
          <w:sz w:val="20"/>
          <w:szCs w:val="20"/>
        </w:rPr>
        <w:t xml:space="preserve"> para la evaluación de proyectos postulantes a los concursos Públicos establecidos en el Plan Operativo de Fomento</w:t>
      </w:r>
      <w:r w:rsidR="003265EF" w:rsidRPr="008A073D">
        <w:rPr>
          <w:rFonts w:ascii="Calibri" w:eastAsia="Calibri" w:hAnsi="Calibri" w:cs="Calibri"/>
          <w:sz w:val="20"/>
          <w:szCs w:val="20"/>
        </w:rPr>
        <w:t xml:space="preserve">, </w:t>
      </w:r>
      <w:r w:rsidRPr="008A073D">
        <w:rPr>
          <w:rFonts w:ascii="Calibri" w:eastAsia="Calibri" w:hAnsi="Calibri" w:cs="Calibri"/>
          <w:sz w:val="20"/>
          <w:szCs w:val="20"/>
        </w:rPr>
        <w:t xml:space="preserve"> se requiere</w:t>
      </w:r>
      <w:r w:rsidR="004576C8" w:rsidRPr="008A073D">
        <w:rPr>
          <w:rFonts w:ascii="Calibri" w:eastAsia="Calibri" w:hAnsi="Calibri" w:cs="Calibri"/>
          <w:sz w:val="20"/>
          <w:szCs w:val="20"/>
        </w:rPr>
        <w:t xml:space="preserve"> formar</w:t>
      </w:r>
      <w:r w:rsidR="00915283" w:rsidRPr="008A073D">
        <w:rPr>
          <w:rFonts w:ascii="Calibri" w:eastAsia="Calibri" w:hAnsi="Calibri" w:cs="Calibri"/>
          <w:sz w:val="20"/>
          <w:szCs w:val="20"/>
        </w:rPr>
        <w:t xml:space="preserve"> un</w:t>
      </w:r>
      <w:r w:rsidR="00812171" w:rsidRPr="008A073D">
        <w:rPr>
          <w:rFonts w:ascii="Calibri" w:eastAsia="Calibri" w:hAnsi="Calibri" w:cs="Calibri"/>
          <w:sz w:val="20"/>
          <w:szCs w:val="20"/>
        </w:rPr>
        <w:t xml:space="preserve"> equipo de trabajo dedicado a la gestión del gasto operativo que </w:t>
      </w:r>
      <w:r w:rsidR="004576C8" w:rsidRPr="008A073D">
        <w:rPr>
          <w:rFonts w:ascii="Calibri" w:eastAsia="Calibri" w:hAnsi="Calibri" w:cs="Calibri"/>
          <w:sz w:val="20"/>
          <w:szCs w:val="20"/>
        </w:rPr>
        <w:t>se ejecute</w:t>
      </w:r>
      <w:r w:rsidR="007866A2" w:rsidRPr="008A073D">
        <w:rPr>
          <w:rFonts w:ascii="Calibri" w:eastAsia="Calibri" w:hAnsi="Calibri" w:cs="Calibri"/>
          <w:sz w:val="20"/>
          <w:szCs w:val="20"/>
        </w:rPr>
        <w:t xml:space="preserve"> </w:t>
      </w:r>
      <w:r w:rsidR="00F07ECA" w:rsidRPr="008A073D">
        <w:rPr>
          <w:rFonts w:ascii="Calibri" w:eastAsia="Calibri" w:hAnsi="Calibri" w:cs="Calibri"/>
          <w:sz w:val="20"/>
          <w:szCs w:val="20"/>
        </w:rPr>
        <w:t xml:space="preserve"> de manera ágil y oportuna </w:t>
      </w:r>
      <w:r w:rsidR="00812171" w:rsidRPr="008A073D">
        <w:rPr>
          <w:rFonts w:ascii="Calibri" w:eastAsia="Calibri" w:hAnsi="Calibri" w:cs="Calibri"/>
          <w:sz w:val="20"/>
          <w:szCs w:val="20"/>
        </w:rPr>
        <w:t>la parte logística y operativa que</w:t>
      </w:r>
      <w:r w:rsidR="005B5F5A" w:rsidRPr="008A073D">
        <w:rPr>
          <w:rFonts w:ascii="Calibri" w:eastAsia="Calibri" w:hAnsi="Calibri" w:cs="Calibri"/>
          <w:sz w:val="20"/>
          <w:szCs w:val="20"/>
        </w:rPr>
        <w:t xml:space="preserve"> garantice </w:t>
      </w:r>
      <w:r w:rsidR="00B20D4F" w:rsidRPr="008A073D">
        <w:rPr>
          <w:rFonts w:ascii="Calibri" w:eastAsia="Calibri" w:hAnsi="Calibri" w:cs="Calibri"/>
          <w:sz w:val="20"/>
          <w:szCs w:val="20"/>
        </w:rPr>
        <w:t>la continuidad de los procesos y no compromet</w:t>
      </w:r>
      <w:r w:rsidR="005B5F5A" w:rsidRPr="008A073D">
        <w:rPr>
          <w:rFonts w:ascii="Calibri" w:eastAsia="Calibri" w:hAnsi="Calibri" w:cs="Calibri"/>
          <w:sz w:val="20"/>
          <w:szCs w:val="20"/>
        </w:rPr>
        <w:t>a</w:t>
      </w:r>
      <w:r w:rsidR="00B20D4F" w:rsidRPr="008A073D">
        <w:rPr>
          <w:rFonts w:ascii="Calibri" w:eastAsia="Calibri" w:hAnsi="Calibri" w:cs="Calibri"/>
          <w:sz w:val="20"/>
          <w:szCs w:val="20"/>
        </w:rPr>
        <w:t xml:space="preserve"> el cumplimiento de los objetivos programados</w:t>
      </w:r>
      <w:r w:rsidR="004576C8" w:rsidRPr="008A073D">
        <w:rPr>
          <w:rFonts w:ascii="Calibri" w:eastAsia="Calibri" w:hAnsi="Calibri" w:cs="Calibri"/>
          <w:sz w:val="20"/>
          <w:szCs w:val="20"/>
        </w:rPr>
        <w:t>,</w:t>
      </w:r>
      <w:r w:rsidR="00B20D4F" w:rsidRPr="008A073D">
        <w:rPr>
          <w:rFonts w:ascii="Calibri" w:eastAsia="Calibri" w:hAnsi="Calibri" w:cs="Calibri"/>
          <w:sz w:val="20"/>
          <w:szCs w:val="20"/>
        </w:rPr>
        <w:t xml:space="preserve"> ni el número de beneficiarios potenciales para 2025</w:t>
      </w:r>
      <w:r w:rsidR="00F07ECA" w:rsidRPr="008A073D">
        <w:rPr>
          <w:rFonts w:ascii="Calibri" w:eastAsia="Calibri" w:hAnsi="Calibri" w:cs="Calibri"/>
          <w:sz w:val="20"/>
          <w:szCs w:val="20"/>
        </w:rPr>
        <w:t>.</w:t>
      </w:r>
    </w:p>
    <w:p w14:paraId="51536A66" w14:textId="5D28D217" w:rsidR="00901690" w:rsidRPr="008A073D" w:rsidRDefault="00A103B4" w:rsidP="00901690">
      <w:pPr>
        <w:spacing w:before="240" w:after="240"/>
        <w:jc w:val="both"/>
        <w:rPr>
          <w:rFonts w:ascii="Calibri" w:eastAsia="Calibri" w:hAnsi="Calibri" w:cs="Calibri"/>
          <w:sz w:val="20"/>
          <w:szCs w:val="20"/>
        </w:rPr>
      </w:pPr>
      <w:r w:rsidRPr="008A073D">
        <w:rPr>
          <w:rFonts w:ascii="Calibri" w:eastAsia="Calibri" w:hAnsi="Calibri" w:cs="Calibri"/>
          <w:sz w:val="20"/>
          <w:szCs w:val="20"/>
        </w:rPr>
        <w:t>Por lo antes mencionado, p</w:t>
      </w:r>
      <w:r w:rsidR="00901690" w:rsidRPr="008A073D">
        <w:rPr>
          <w:rFonts w:ascii="Calibri" w:eastAsia="Calibri" w:hAnsi="Calibri" w:cs="Calibri"/>
          <w:sz w:val="20"/>
          <w:szCs w:val="20"/>
        </w:rPr>
        <w:t>ara asegurar el desarrollo eficiente de los concursos de fomento</w:t>
      </w:r>
      <w:r w:rsidR="004576C8" w:rsidRPr="008A073D">
        <w:rPr>
          <w:rFonts w:ascii="Calibri" w:eastAsia="Calibri" w:hAnsi="Calibri" w:cs="Calibri"/>
          <w:sz w:val="20"/>
          <w:szCs w:val="20"/>
        </w:rPr>
        <w:t xml:space="preserve"> de las entidades administradoras</w:t>
      </w:r>
      <w:r w:rsidR="00155DD4" w:rsidRPr="008A073D">
        <w:rPr>
          <w:rFonts w:ascii="Calibri" w:eastAsia="Calibri" w:hAnsi="Calibri" w:cs="Calibri"/>
          <w:sz w:val="20"/>
          <w:szCs w:val="20"/>
        </w:rPr>
        <w:t xml:space="preserve"> de la</w:t>
      </w:r>
      <w:r w:rsidR="00155DD4" w:rsidRPr="008A073D">
        <w:rPr>
          <w:rFonts w:ascii="Calibri" w:hAnsi="Calibri" w:cs="Calibri"/>
          <w:sz w:val="20"/>
          <w:szCs w:val="20"/>
        </w:rPr>
        <w:t xml:space="preserve"> </w:t>
      </w:r>
      <w:r w:rsidR="00155DD4" w:rsidRPr="008A073D">
        <w:rPr>
          <w:rFonts w:ascii="Calibri" w:eastAsia="Calibri" w:hAnsi="Calibri" w:cs="Calibri"/>
          <w:sz w:val="20"/>
          <w:szCs w:val="20"/>
        </w:rPr>
        <w:t>Línea de Financiamiento de las Artes y la Creatividad y la Línea de Creación Cinematográfica y Audiovisual</w:t>
      </w:r>
      <w:r w:rsidR="00EA6DBA" w:rsidRPr="008A073D">
        <w:rPr>
          <w:rFonts w:ascii="Calibri" w:eastAsia="Calibri" w:hAnsi="Calibri" w:cs="Calibri"/>
          <w:sz w:val="20"/>
          <w:szCs w:val="20"/>
        </w:rPr>
        <w:t xml:space="preserve">, se </w:t>
      </w:r>
      <w:r w:rsidR="00901690" w:rsidRPr="008A073D">
        <w:rPr>
          <w:rFonts w:ascii="Calibri" w:eastAsia="Calibri" w:hAnsi="Calibri" w:cs="Calibri"/>
          <w:sz w:val="20"/>
          <w:szCs w:val="20"/>
        </w:rPr>
        <w:t xml:space="preserve">convoca </w:t>
      </w:r>
      <w:r w:rsidRPr="008A073D">
        <w:rPr>
          <w:rFonts w:ascii="Calibri" w:eastAsia="Calibri" w:hAnsi="Calibri" w:cs="Calibri"/>
          <w:sz w:val="20"/>
          <w:szCs w:val="20"/>
        </w:rPr>
        <w:t xml:space="preserve">a </w:t>
      </w:r>
      <w:r w:rsidR="00EA6DBA" w:rsidRPr="008A073D">
        <w:rPr>
          <w:rFonts w:ascii="Calibri" w:eastAsia="Calibri" w:hAnsi="Calibri" w:cs="Calibri"/>
          <w:sz w:val="20"/>
          <w:szCs w:val="20"/>
        </w:rPr>
        <w:t>participar</w:t>
      </w:r>
      <w:r w:rsidR="00901690" w:rsidRPr="008A073D">
        <w:rPr>
          <w:rFonts w:ascii="Calibri" w:eastAsia="Calibri" w:hAnsi="Calibri" w:cs="Calibri"/>
          <w:sz w:val="20"/>
          <w:szCs w:val="20"/>
        </w:rPr>
        <w:t xml:space="preserve"> </w:t>
      </w:r>
      <w:r w:rsidR="00EA6DBA" w:rsidRPr="008A073D">
        <w:rPr>
          <w:rFonts w:ascii="Calibri" w:eastAsia="Calibri" w:hAnsi="Calibri" w:cs="Calibri"/>
          <w:sz w:val="20"/>
          <w:szCs w:val="20"/>
        </w:rPr>
        <w:t>d</w:t>
      </w:r>
      <w:r w:rsidR="00901690" w:rsidRPr="008A073D">
        <w:rPr>
          <w:rFonts w:ascii="Calibri" w:eastAsia="Calibri" w:hAnsi="Calibri" w:cs="Calibri"/>
          <w:sz w:val="20"/>
          <w:szCs w:val="20"/>
        </w:rPr>
        <w:t xml:space="preserve">el </w:t>
      </w:r>
      <w:r w:rsidRPr="008A073D">
        <w:rPr>
          <w:rFonts w:ascii="Calibri" w:eastAsia="Calibri" w:hAnsi="Calibri" w:cs="Calibri"/>
          <w:sz w:val="20"/>
          <w:szCs w:val="20"/>
        </w:rPr>
        <w:t xml:space="preserve">presente concurso, en busca de </w:t>
      </w:r>
      <w:r w:rsidR="00901690" w:rsidRPr="008A073D">
        <w:rPr>
          <w:rFonts w:ascii="Calibri" w:eastAsia="Calibri" w:hAnsi="Calibri" w:cs="Calibri"/>
          <w:sz w:val="20"/>
          <w:szCs w:val="20"/>
        </w:rPr>
        <w:t xml:space="preserve">obtener la </w:t>
      </w:r>
      <w:r w:rsidR="006A4B65" w:rsidRPr="008A073D">
        <w:rPr>
          <w:rFonts w:ascii="Calibri" w:eastAsia="Calibri" w:hAnsi="Calibri" w:cs="Calibri"/>
          <w:sz w:val="20"/>
          <w:szCs w:val="20"/>
        </w:rPr>
        <w:t>propuesta</w:t>
      </w:r>
      <w:r w:rsidR="00901690" w:rsidRPr="008A073D">
        <w:rPr>
          <w:rFonts w:ascii="Calibri" w:eastAsia="Calibri" w:hAnsi="Calibri" w:cs="Calibri"/>
          <w:sz w:val="20"/>
          <w:szCs w:val="20"/>
        </w:rPr>
        <w:t xml:space="preserve"> técnica y e</w:t>
      </w:r>
      <w:r w:rsidR="00901690" w:rsidRPr="008A073D">
        <w:rPr>
          <w:rFonts w:ascii="Calibri" w:eastAsia="Calibri" w:hAnsi="Calibri" w:cs="Calibri"/>
          <w:b/>
          <w:bCs/>
          <w:sz w:val="20"/>
          <w:szCs w:val="20"/>
        </w:rPr>
        <w:t>conómica de un proponente que brinde apoyo técnico integral en la etapa operativa de los concursos a través del pago de jurados</w:t>
      </w:r>
      <w:r w:rsidR="000D7E98" w:rsidRPr="008A073D">
        <w:rPr>
          <w:rFonts w:ascii="Calibri" w:eastAsia="Calibri" w:hAnsi="Calibri" w:cs="Calibri"/>
          <w:sz w:val="20"/>
          <w:szCs w:val="20"/>
        </w:rPr>
        <w:t xml:space="preserve">, </w:t>
      </w:r>
      <w:r w:rsidR="00901690" w:rsidRPr="008A073D">
        <w:rPr>
          <w:rFonts w:ascii="Calibri" w:eastAsia="Calibri" w:hAnsi="Calibri" w:cs="Calibri"/>
          <w:sz w:val="20"/>
          <w:szCs w:val="20"/>
        </w:rPr>
        <w:t xml:space="preserve"> </w:t>
      </w:r>
      <w:r w:rsidR="000D7E98" w:rsidRPr="008A073D">
        <w:rPr>
          <w:rFonts w:ascii="Calibri" w:eastAsia="Calibri" w:hAnsi="Calibri" w:cs="Calibri"/>
          <w:sz w:val="20"/>
          <w:szCs w:val="20"/>
        </w:rPr>
        <w:t>acompañamiento técnico en implementación de propuestas ganadoras de concursos públicos y l</w:t>
      </w:r>
      <w:r w:rsidR="00C54FCB" w:rsidRPr="008A073D">
        <w:rPr>
          <w:rFonts w:ascii="Calibri" w:eastAsia="Calibri" w:hAnsi="Calibri" w:cs="Calibri"/>
          <w:sz w:val="20"/>
          <w:szCs w:val="20"/>
        </w:rPr>
        <w:t>ogística y material de soporte</w:t>
      </w:r>
      <w:r w:rsidR="000D7E98" w:rsidRPr="008A073D">
        <w:rPr>
          <w:rFonts w:ascii="Calibri" w:eastAsia="Calibri" w:hAnsi="Calibri" w:cs="Calibri"/>
          <w:sz w:val="20"/>
          <w:szCs w:val="20"/>
        </w:rPr>
        <w:t>.</w:t>
      </w:r>
      <w:r w:rsidR="00C54FCB" w:rsidRPr="008A073D">
        <w:rPr>
          <w:rFonts w:ascii="Calibri" w:eastAsia="Calibri" w:hAnsi="Calibri" w:cs="Calibri"/>
          <w:sz w:val="20"/>
          <w:szCs w:val="20"/>
        </w:rPr>
        <w:t xml:space="preserve"> </w:t>
      </w:r>
    </w:p>
    <w:p w14:paraId="6BD6D54F" w14:textId="393CFF40" w:rsidR="00481C9C" w:rsidRPr="008A073D" w:rsidRDefault="00DC3FEA" w:rsidP="00800B73">
      <w:pPr>
        <w:spacing w:after="160" w:line="276" w:lineRule="auto"/>
        <w:jc w:val="both"/>
        <w:rPr>
          <w:rFonts w:ascii="Calibri" w:eastAsia="Barlow Condensed Medium" w:hAnsi="Calibri" w:cs="Calibri"/>
          <w:sz w:val="20"/>
          <w:szCs w:val="20"/>
        </w:rPr>
      </w:pPr>
      <w:r w:rsidRPr="008A073D">
        <w:rPr>
          <w:rFonts w:ascii="Calibri" w:eastAsia="Barlow Condensed Medium" w:hAnsi="Calibri" w:cs="Calibri"/>
          <w:b/>
          <w:bCs/>
          <w:color w:val="00B0F0"/>
          <w:sz w:val="20"/>
          <w:szCs w:val="20"/>
        </w:rPr>
        <w:t xml:space="preserve">2. MONTO TOTAL </w:t>
      </w:r>
      <w:r w:rsidR="009D1467" w:rsidRPr="008A073D">
        <w:rPr>
          <w:rFonts w:ascii="Calibri" w:eastAsia="Barlow Condensed Medium" w:hAnsi="Calibri" w:cs="Calibri"/>
          <w:b/>
          <w:bCs/>
          <w:color w:val="00B0F0"/>
          <w:sz w:val="20"/>
          <w:szCs w:val="20"/>
        </w:rPr>
        <w:t>DEL CONCURSO PÚBLICO</w:t>
      </w:r>
    </w:p>
    <w:p w14:paraId="5271E6E9" w14:textId="7EBB4E60" w:rsidR="00481C9C" w:rsidRPr="008A073D" w:rsidRDefault="0033305B" w:rsidP="001F5F65">
      <w:pPr>
        <w:jc w:val="both"/>
        <w:rPr>
          <w:rFonts w:ascii="Calibri" w:eastAsia="Barlow Condensed Medium" w:hAnsi="Calibri" w:cs="Calibri"/>
          <w:sz w:val="20"/>
          <w:szCs w:val="20"/>
        </w:rPr>
      </w:pPr>
      <w:r w:rsidRPr="008A073D">
        <w:rPr>
          <w:rFonts w:ascii="Calibri" w:eastAsia="Barlow Condensed Medium" w:hAnsi="Calibri" w:cs="Calibri"/>
          <w:sz w:val="20"/>
          <w:szCs w:val="20"/>
        </w:rPr>
        <w:t>Conforme al ACUERDO Nro. MCYP-MCYP-2024-0013-A, art</w:t>
      </w:r>
      <w:r w:rsidR="000D7E98" w:rsidRPr="008A073D">
        <w:rPr>
          <w:rFonts w:ascii="Calibri" w:eastAsia="Barlow Condensed Medium" w:hAnsi="Calibri" w:cs="Calibri"/>
          <w:sz w:val="20"/>
          <w:szCs w:val="20"/>
        </w:rPr>
        <w:t>í</w:t>
      </w:r>
      <w:r w:rsidRPr="008A073D">
        <w:rPr>
          <w:rFonts w:ascii="Calibri" w:eastAsia="Barlow Condensed Medium" w:hAnsi="Calibri" w:cs="Calibri"/>
          <w:sz w:val="20"/>
          <w:szCs w:val="20"/>
        </w:rPr>
        <w:t>culo 15, e</w:t>
      </w:r>
      <w:r w:rsidR="00481C9C" w:rsidRPr="008A073D">
        <w:rPr>
          <w:rFonts w:ascii="Calibri" w:eastAsia="Barlow Condensed Medium" w:hAnsi="Calibri" w:cs="Calibri"/>
          <w:sz w:val="20"/>
          <w:szCs w:val="20"/>
        </w:rPr>
        <w:t>l monto del concurso</w:t>
      </w:r>
      <w:r w:rsidR="00B20D4F" w:rsidRPr="008A073D">
        <w:rPr>
          <w:rFonts w:ascii="Calibri" w:eastAsia="Barlow Condensed Medium" w:hAnsi="Calibri" w:cs="Calibri"/>
          <w:sz w:val="20"/>
          <w:szCs w:val="20"/>
        </w:rPr>
        <w:t xml:space="preserve"> disponible</w:t>
      </w:r>
      <w:r w:rsidR="00F07ECA" w:rsidRPr="008A073D">
        <w:rPr>
          <w:rFonts w:ascii="Calibri" w:eastAsia="Barlow Condensed Medium" w:hAnsi="Calibri" w:cs="Calibri"/>
          <w:sz w:val="20"/>
          <w:szCs w:val="20"/>
        </w:rPr>
        <w:t xml:space="preserve"> podrá financiar</w:t>
      </w:r>
      <w:r w:rsidRPr="008A073D">
        <w:rPr>
          <w:rFonts w:ascii="Calibri" w:eastAsia="Barlow Condensed Medium" w:hAnsi="Calibri" w:cs="Calibri"/>
          <w:sz w:val="20"/>
          <w:szCs w:val="20"/>
        </w:rPr>
        <w:t xml:space="preserve"> </w:t>
      </w:r>
      <w:r w:rsidR="00481C9C" w:rsidRPr="008A073D">
        <w:rPr>
          <w:rFonts w:ascii="Calibri" w:eastAsia="Barlow Condensed Medium" w:hAnsi="Calibri" w:cs="Calibri"/>
          <w:sz w:val="20"/>
          <w:szCs w:val="20"/>
        </w:rPr>
        <w:t>los siguientes rubros</w:t>
      </w:r>
      <w:r w:rsidRPr="008A073D">
        <w:rPr>
          <w:rFonts w:ascii="Calibri" w:eastAsia="Barlow Condensed Medium" w:hAnsi="Calibri" w:cs="Calibri"/>
          <w:sz w:val="20"/>
          <w:szCs w:val="20"/>
        </w:rPr>
        <w:t>:</w:t>
      </w:r>
    </w:p>
    <w:p w14:paraId="00BB5F02" w14:textId="77777777" w:rsidR="00481C9C" w:rsidRPr="008A073D" w:rsidRDefault="00481C9C" w:rsidP="001F5F65">
      <w:pPr>
        <w:jc w:val="both"/>
        <w:rPr>
          <w:rFonts w:ascii="Calibri" w:eastAsia="Barlow Condensed Medium" w:hAnsi="Calibri" w:cs="Calibri"/>
          <w:sz w:val="20"/>
          <w:szCs w:val="20"/>
        </w:rPr>
      </w:pPr>
    </w:p>
    <w:p w14:paraId="19E18B3A" w14:textId="7BB4D4A7" w:rsidR="00136F9B" w:rsidRPr="008A073D" w:rsidRDefault="0033305B" w:rsidP="001370CB">
      <w:pPr>
        <w:pStyle w:val="Prrafodelista"/>
        <w:numPr>
          <w:ilvl w:val="0"/>
          <w:numId w:val="19"/>
        </w:numPr>
        <w:jc w:val="both"/>
        <w:rPr>
          <w:rFonts w:ascii="Calibri" w:eastAsia="Barlow Condensed Medium" w:hAnsi="Calibri" w:cs="Calibri"/>
          <w:bCs/>
          <w:sz w:val="20"/>
          <w:szCs w:val="20"/>
        </w:rPr>
      </w:pPr>
      <w:r w:rsidRPr="008A073D">
        <w:rPr>
          <w:rFonts w:ascii="Calibri" w:eastAsia="Barlow Condensed Medium" w:hAnsi="Calibri" w:cs="Calibri"/>
          <w:b/>
          <w:bCs/>
          <w:sz w:val="20"/>
          <w:szCs w:val="20"/>
        </w:rPr>
        <w:t xml:space="preserve">Contratación de jurados para la evaluación de proyectos </w:t>
      </w:r>
      <w:r w:rsidR="00F62E49" w:rsidRPr="008A073D">
        <w:rPr>
          <w:rFonts w:ascii="Calibri" w:eastAsia="Barlow Condensed Medium" w:hAnsi="Calibri" w:cs="Calibri"/>
          <w:b/>
          <w:bCs/>
          <w:sz w:val="20"/>
          <w:szCs w:val="20"/>
        </w:rPr>
        <w:t>Proponente</w:t>
      </w:r>
      <w:r w:rsidRPr="008A073D">
        <w:rPr>
          <w:rFonts w:ascii="Calibri" w:eastAsia="Barlow Condensed Medium" w:hAnsi="Calibri" w:cs="Calibri"/>
          <w:b/>
          <w:bCs/>
          <w:sz w:val="20"/>
          <w:szCs w:val="20"/>
        </w:rPr>
        <w:t>s a los concursos públicos establecidos en el Plan Operativo de Fomento</w:t>
      </w:r>
      <w:r w:rsidR="00136F9B" w:rsidRPr="008A073D">
        <w:rPr>
          <w:rFonts w:ascii="Calibri" w:eastAsia="Barlow Condensed Medium" w:hAnsi="Calibri" w:cs="Calibri"/>
          <w:sz w:val="20"/>
          <w:szCs w:val="20"/>
        </w:rPr>
        <w:t xml:space="preserve">: </w:t>
      </w:r>
      <w:r w:rsidR="00F41275" w:rsidRPr="008A073D">
        <w:rPr>
          <w:rFonts w:ascii="Calibri" w:eastAsia="Barlow Condensed Medium" w:hAnsi="Calibri" w:cs="Calibri"/>
          <w:sz w:val="20"/>
          <w:szCs w:val="20"/>
        </w:rPr>
        <w:t>Gestionar integralmente el proceso de contratación de los jurados designados por las entidades administradoras de la Línea de Financiamiento de la Creación Cinematográfica y Audiovisual y de la Línea de Financiamiento de las Artes y la Creatividad. Esta gestión deberá incluir la tramitación de firmas electrónicas, el pago de honorarios, la verificación de la documentación habilitante, el cumplimiento de las etapas establecidas y la coordinación oportuna con las áreas involucradas, a fin de garantizar el adecuado desarrollo de sus funciones dentro del proceso de evaluación.</w:t>
      </w:r>
    </w:p>
    <w:p w14:paraId="7CA6FA2C" w14:textId="77777777" w:rsidR="00136F9B" w:rsidRPr="008A073D" w:rsidRDefault="00136F9B" w:rsidP="001F5F65">
      <w:pPr>
        <w:pBdr>
          <w:top w:val="nil"/>
          <w:left w:val="nil"/>
          <w:bottom w:val="nil"/>
          <w:right w:val="nil"/>
          <w:between w:val="nil"/>
        </w:pBdr>
        <w:ind w:left="1440"/>
        <w:jc w:val="both"/>
        <w:rPr>
          <w:rFonts w:ascii="Calibri" w:eastAsia="Calibri" w:hAnsi="Calibri" w:cs="Calibri"/>
          <w:color w:val="FF0000"/>
          <w:sz w:val="20"/>
          <w:szCs w:val="20"/>
          <w:highlight w:val="green"/>
        </w:rPr>
      </w:pPr>
    </w:p>
    <w:p w14:paraId="240F8BD9" w14:textId="03FF54F1" w:rsidR="0033305B" w:rsidRPr="008A073D" w:rsidRDefault="0033305B" w:rsidP="001370CB">
      <w:pPr>
        <w:pStyle w:val="Prrafodelista"/>
        <w:numPr>
          <w:ilvl w:val="0"/>
          <w:numId w:val="19"/>
        </w:numPr>
        <w:jc w:val="both"/>
        <w:rPr>
          <w:rFonts w:ascii="Calibri" w:eastAsia="Barlow Condensed Medium" w:hAnsi="Calibri" w:cs="Calibri"/>
          <w:sz w:val="20"/>
          <w:szCs w:val="20"/>
        </w:rPr>
      </w:pPr>
      <w:r w:rsidRPr="008A073D">
        <w:rPr>
          <w:rFonts w:ascii="Calibri" w:eastAsia="Barlow Condensed Medium" w:hAnsi="Calibri" w:cs="Calibri"/>
          <w:b/>
          <w:bCs/>
          <w:sz w:val="20"/>
          <w:szCs w:val="20"/>
        </w:rPr>
        <w:t>Logística y material de soporte y técnicos especializados, relacionados con la ejecución de concursos públicos</w:t>
      </w:r>
      <w:r w:rsidR="001A4F3A" w:rsidRPr="008A073D">
        <w:rPr>
          <w:rFonts w:ascii="Calibri" w:eastAsia="Barlow Condensed Medium" w:hAnsi="Calibri" w:cs="Calibri"/>
          <w:b/>
          <w:bCs/>
          <w:sz w:val="20"/>
          <w:szCs w:val="20"/>
        </w:rPr>
        <w:t>:</w:t>
      </w:r>
      <w:r w:rsidR="001A4F3A" w:rsidRPr="008A073D">
        <w:rPr>
          <w:rFonts w:ascii="Calibri" w:eastAsia="Barlow Condensed Medium" w:hAnsi="Calibri" w:cs="Calibri"/>
          <w:sz w:val="20"/>
          <w:szCs w:val="20"/>
        </w:rPr>
        <w:t xml:space="preserve"> </w:t>
      </w:r>
      <w:r w:rsidR="00391202" w:rsidRPr="008A073D">
        <w:rPr>
          <w:rFonts w:ascii="Calibri" w:eastAsia="Barlow Condensed Medium" w:hAnsi="Calibri" w:cs="Calibri"/>
          <w:sz w:val="20"/>
          <w:szCs w:val="20"/>
        </w:rPr>
        <w:t xml:space="preserve">técnicos especializados </w:t>
      </w:r>
      <w:r w:rsidR="001A4F3A" w:rsidRPr="008A073D">
        <w:rPr>
          <w:rFonts w:ascii="Calibri" w:eastAsia="Barlow Condensed Medium" w:hAnsi="Calibri" w:cs="Calibri"/>
          <w:sz w:val="20"/>
          <w:szCs w:val="20"/>
        </w:rPr>
        <w:t xml:space="preserve"> para el proceso de v</w:t>
      </w:r>
      <w:r w:rsidR="001A4F3A" w:rsidRPr="008A073D">
        <w:rPr>
          <w:rFonts w:ascii="Calibri" w:eastAsia="Calibri" w:hAnsi="Calibri" w:cs="Calibri"/>
          <w:color w:val="000000"/>
          <w:sz w:val="20"/>
          <w:szCs w:val="20"/>
        </w:rPr>
        <w:t>erificación de las postulaciones recibidas en los concursos públicos del IF</w:t>
      </w:r>
      <w:r w:rsidR="001B6982" w:rsidRPr="008A073D">
        <w:rPr>
          <w:rFonts w:ascii="Calibri" w:eastAsia="Calibri" w:hAnsi="Calibri" w:cs="Calibri"/>
          <w:color w:val="000000"/>
          <w:sz w:val="20"/>
          <w:szCs w:val="20"/>
        </w:rPr>
        <w:t xml:space="preserve">AIC e </w:t>
      </w:r>
      <w:r w:rsidR="001A4F3A" w:rsidRPr="008A073D">
        <w:rPr>
          <w:rFonts w:ascii="Calibri" w:eastAsia="Calibri" w:hAnsi="Calibri" w:cs="Calibri"/>
          <w:color w:val="000000"/>
          <w:sz w:val="20"/>
          <w:szCs w:val="20"/>
        </w:rPr>
        <w:t>I</w:t>
      </w:r>
      <w:r w:rsidR="001B6982" w:rsidRPr="008A073D">
        <w:rPr>
          <w:rFonts w:ascii="Calibri" w:eastAsia="Calibri" w:hAnsi="Calibri" w:cs="Calibri"/>
          <w:color w:val="000000"/>
          <w:sz w:val="20"/>
          <w:szCs w:val="20"/>
        </w:rPr>
        <w:t>CCA</w:t>
      </w:r>
      <w:r w:rsidRPr="008A073D">
        <w:rPr>
          <w:rFonts w:ascii="Calibri" w:eastAsia="Calibri" w:hAnsi="Calibri" w:cs="Calibri"/>
          <w:color w:val="000000"/>
          <w:sz w:val="20"/>
          <w:szCs w:val="20"/>
        </w:rPr>
        <w:t xml:space="preserve"> (</w:t>
      </w:r>
      <w:r w:rsidR="000E26A6" w:rsidRPr="008A073D">
        <w:rPr>
          <w:rFonts w:ascii="Calibri" w:eastAsia="Calibri" w:hAnsi="Calibri" w:cs="Calibri"/>
          <w:color w:val="000000"/>
          <w:sz w:val="20"/>
          <w:szCs w:val="20"/>
        </w:rPr>
        <w:t xml:space="preserve">LÍNEA DE FINANCIAMIENTO DE LA CREACIÓN </w:t>
      </w:r>
      <w:r w:rsidR="000E26A6" w:rsidRPr="008A073D">
        <w:rPr>
          <w:rFonts w:ascii="Calibri" w:eastAsia="Calibri" w:hAnsi="Calibri" w:cs="Calibri"/>
          <w:color w:val="000000"/>
          <w:sz w:val="20"/>
          <w:szCs w:val="20"/>
        </w:rPr>
        <w:lastRenderedPageBreak/>
        <w:t xml:space="preserve">CINEMATOGRÁFICA Y AUDIOVISUAL </w:t>
      </w:r>
      <w:r w:rsidRPr="008A073D">
        <w:rPr>
          <w:rFonts w:ascii="Calibri" w:eastAsia="Calibri" w:hAnsi="Calibri" w:cs="Calibri"/>
          <w:color w:val="000000"/>
          <w:sz w:val="20"/>
          <w:szCs w:val="20"/>
        </w:rPr>
        <w:t>-</w:t>
      </w:r>
      <w:r w:rsidR="000E26A6" w:rsidRPr="008A073D">
        <w:rPr>
          <w:rFonts w:ascii="Calibri" w:eastAsia="Calibri" w:hAnsi="Calibri" w:cs="Calibri"/>
          <w:color w:val="000000"/>
          <w:sz w:val="20"/>
          <w:szCs w:val="20"/>
        </w:rPr>
        <w:t>LÍNEA DE FINANCIAMIENTO DE LAS ARTES Y LA CREATIVIDAD</w:t>
      </w:r>
      <w:r w:rsidRPr="008A073D">
        <w:rPr>
          <w:rFonts w:ascii="Calibri" w:eastAsia="Calibri" w:hAnsi="Calibri" w:cs="Calibri"/>
          <w:color w:val="000000"/>
          <w:sz w:val="20"/>
          <w:szCs w:val="20"/>
        </w:rPr>
        <w:t>)</w:t>
      </w:r>
      <w:r w:rsidR="001A4F3A" w:rsidRPr="008A073D">
        <w:rPr>
          <w:rFonts w:ascii="Calibri" w:eastAsia="Calibri" w:hAnsi="Calibri" w:cs="Calibri"/>
          <w:color w:val="000000"/>
          <w:sz w:val="20"/>
          <w:szCs w:val="20"/>
        </w:rPr>
        <w:t>, mediante la revisión técnica y documental de los requisitos establecidos en las bases técnicas, en las etapas de verificación, subsanación y notificación de ganadores.</w:t>
      </w:r>
      <w:r w:rsidR="001A4F3A" w:rsidRPr="008A073D">
        <w:rPr>
          <w:rFonts w:ascii="Calibri" w:eastAsia="Calibri" w:hAnsi="Calibri" w:cs="Calibri"/>
          <w:sz w:val="20"/>
          <w:szCs w:val="20"/>
        </w:rPr>
        <w:t xml:space="preserve"> </w:t>
      </w:r>
      <w:r w:rsidR="001A4F3A" w:rsidRPr="008A073D">
        <w:rPr>
          <w:rFonts w:ascii="Calibri" w:eastAsia="Calibri" w:hAnsi="Calibri" w:cs="Calibri"/>
          <w:color w:val="000000"/>
          <w:sz w:val="20"/>
          <w:szCs w:val="20"/>
        </w:rPr>
        <w:t>Organizar y entregar expedientes físicos completos de cada beneficiario, conforme a los lineamientos establecidos por</w:t>
      </w:r>
      <w:r w:rsidRPr="008A073D">
        <w:rPr>
          <w:rFonts w:ascii="Calibri" w:eastAsia="Calibri" w:hAnsi="Calibri" w:cs="Calibri"/>
          <w:color w:val="000000"/>
          <w:sz w:val="20"/>
          <w:szCs w:val="20"/>
        </w:rPr>
        <w:t xml:space="preserve"> las instituciones</w:t>
      </w:r>
      <w:r w:rsidR="001A4F3A" w:rsidRPr="008A073D">
        <w:rPr>
          <w:rFonts w:ascii="Calibri" w:eastAsia="Calibri" w:hAnsi="Calibri" w:cs="Calibri"/>
          <w:color w:val="000000"/>
          <w:sz w:val="20"/>
          <w:szCs w:val="20"/>
        </w:rPr>
        <w:t>, garantizando el orden documental para la etapa de firma de</w:t>
      </w:r>
      <w:r w:rsidRPr="008A073D">
        <w:rPr>
          <w:rFonts w:ascii="Calibri" w:eastAsia="Calibri" w:hAnsi="Calibri" w:cs="Calibri"/>
          <w:color w:val="000000"/>
          <w:sz w:val="20"/>
          <w:szCs w:val="20"/>
        </w:rPr>
        <w:t xml:space="preserve"> </w:t>
      </w:r>
      <w:r w:rsidR="001A4F3A" w:rsidRPr="008A073D">
        <w:rPr>
          <w:rFonts w:ascii="Calibri" w:eastAsia="Calibri" w:hAnsi="Calibri" w:cs="Calibri"/>
          <w:color w:val="000000"/>
          <w:sz w:val="20"/>
          <w:szCs w:val="20"/>
        </w:rPr>
        <w:t>convenios.</w:t>
      </w:r>
    </w:p>
    <w:p w14:paraId="0374C420" w14:textId="77777777" w:rsidR="0033305B" w:rsidRPr="008A073D" w:rsidRDefault="0033305B" w:rsidP="0033305B">
      <w:pPr>
        <w:pStyle w:val="Prrafodelista"/>
        <w:rPr>
          <w:rFonts w:ascii="Calibri" w:eastAsia="Calibri" w:hAnsi="Calibri" w:cs="Calibri"/>
          <w:color w:val="000000"/>
          <w:sz w:val="20"/>
          <w:szCs w:val="20"/>
        </w:rPr>
      </w:pPr>
      <w:bookmarkStart w:id="0" w:name="_GoBack"/>
      <w:bookmarkEnd w:id="0"/>
    </w:p>
    <w:p w14:paraId="0C4D7D18" w14:textId="1A0EC085" w:rsidR="00070B08" w:rsidRPr="008A073D" w:rsidRDefault="0033305B" w:rsidP="0033305B">
      <w:pPr>
        <w:pStyle w:val="Prrafodelista"/>
        <w:jc w:val="both"/>
        <w:rPr>
          <w:rFonts w:ascii="Calibri" w:eastAsia="Calibri" w:hAnsi="Calibri" w:cs="Calibri"/>
          <w:color w:val="000000"/>
          <w:sz w:val="20"/>
          <w:szCs w:val="20"/>
        </w:rPr>
      </w:pPr>
      <w:r w:rsidRPr="008A073D">
        <w:rPr>
          <w:rFonts w:ascii="Calibri" w:eastAsia="Calibri" w:hAnsi="Calibri" w:cs="Calibri"/>
          <w:color w:val="000000"/>
          <w:sz w:val="20"/>
          <w:szCs w:val="20"/>
        </w:rPr>
        <w:t xml:space="preserve">Los rubros establecidos deberán considerar </w:t>
      </w:r>
      <w:r w:rsidR="006A4B65" w:rsidRPr="008A073D">
        <w:rPr>
          <w:rFonts w:ascii="Calibri" w:eastAsia="Calibri" w:hAnsi="Calibri" w:cs="Calibri"/>
          <w:color w:val="000000"/>
          <w:sz w:val="20"/>
          <w:szCs w:val="20"/>
        </w:rPr>
        <w:t xml:space="preserve">de forma obligatoria </w:t>
      </w:r>
      <w:r w:rsidRPr="008A073D">
        <w:rPr>
          <w:rFonts w:ascii="Calibri" w:eastAsia="Calibri" w:hAnsi="Calibri" w:cs="Calibri"/>
          <w:color w:val="000000"/>
          <w:sz w:val="20"/>
          <w:szCs w:val="20"/>
        </w:rPr>
        <w:t>el siguiente presupuesto:</w:t>
      </w:r>
    </w:p>
    <w:p w14:paraId="7E50289D" w14:textId="77777777" w:rsidR="00800B73" w:rsidRPr="008A073D" w:rsidRDefault="00800B73" w:rsidP="0033305B">
      <w:pPr>
        <w:pStyle w:val="Prrafodelista"/>
        <w:jc w:val="both"/>
        <w:rPr>
          <w:rFonts w:ascii="Calibri" w:eastAsia="Calibri" w:hAnsi="Calibri" w:cs="Calibri"/>
          <w:color w:val="000000"/>
          <w:sz w:val="20"/>
          <w:szCs w:val="20"/>
        </w:rPr>
      </w:pPr>
    </w:p>
    <w:tbl>
      <w:tblPr>
        <w:tblW w:w="8363" w:type="dxa"/>
        <w:tblInd w:w="704" w:type="dxa"/>
        <w:tblCellMar>
          <w:left w:w="70" w:type="dxa"/>
          <w:right w:w="70" w:type="dxa"/>
        </w:tblCellMar>
        <w:tblLook w:val="04A0" w:firstRow="1" w:lastRow="0" w:firstColumn="1" w:lastColumn="0" w:noHBand="0" w:noVBand="1"/>
      </w:tblPr>
      <w:tblGrid>
        <w:gridCol w:w="3303"/>
        <w:gridCol w:w="950"/>
        <w:gridCol w:w="1417"/>
        <w:gridCol w:w="1354"/>
        <w:gridCol w:w="1339"/>
      </w:tblGrid>
      <w:tr w:rsidR="001B6982" w:rsidRPr="008A073D" w14:paraId="1F4B4D17" w14:textId="77777777" w:rsidTr="00AB2D83">
        <w:trPr>
          <w:trHeight w:val="422"/>
        </w:trPr>
        <w:tc>
          <w:tcPr>
            <w:tcW w:w="3303"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77EFE3F7" w14:textId="77777777"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Categoría</w:t>
            </w:r>
          </w:p>
        </w:tc>
        <w:tc>
          <w:tcPr>
            <w:tcW w:w="950" w:type="dxa"/>
            <w:tcBorders>
              <w:top w:val="single" w:sz="4" w:space="0" w:color="auto"/>
              <w:left w:val="nil"/>
              <w:bottom w:val="single" w:sz="4" w:space="0" w:color="auto"/>
              <w:right w:val="single" w:sz="4" w:space="0" w:color="auto"/>
            </w:tcBorders>
            <w:shd w:val="clear" w:color="000000" w:fill="2F75B5"/>
            <w:vAlign w:val="center"/>
            <w:hideMark/>
          </w:tcPr>
          <w:p w14:paraId="49098473" w14:textId="77777777"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 xml:space="preserve">Personal </w:t>
            </w:r>
          </w:p>
        </w:tc>
        <w:tc>
          <w:tcPr>
            <w:tcW w:w="1417" w:type="dxa"/>
            <w:tcBorders>
              <w:top w:val="single" w:sz="4" w:space="0" w:color="auto"/>
              <w:left w:val="nil"/>
              <w:bottom w:val="single" w:sz="4" w:space="0" w:color="auto"/>
              <w:right w:val="single" w:sz="4" w:space="0" w:color="auto"/>
            </w:tcBorders>
            <w:shd w:val="clear" w:color="000000" w:fill="2F75B5"/>
            <w:vAlign w:val="center"/>
            <w:hideMark/>
          </w:tcPr>
          <w:p w14:paraId="0D2B043A" w14:textId="77777777"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Valor unitario</w:t>
            </w:r>
          </w:p>
        </w:tc>
        <w:tc>
          <w:tcPr>
            <w:tcW w:w="1354" w:type="dxa"/>
            <w:tcBorders>
              <w:top w:val="single" w:sz="4" w:space="0" w:color="auto"/>
              <w:left w:val="nil"/>
              <w:bottom w:val="single" w:sz="4" w:space="0" w:color="auto"/>
              <w:right w:val="single" w:sz="4" w:space="0" w:color="auto"/>
            </w:tcBorders>
            <w:shd w:val="clear" w:color="000000" w:fill="2F75B5"/>
            <w:vAlign w:val="center"/>
            <w:hideMark/>
          </w:tcPr>
          <w:p w14:paraId="464DCD62" w14:textId="77777777"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 xml:space="preserve">Monto total </w:t>
            </w:r>
          </w:p>
        </w:tc>
        <w:tc>
          <w:tcPr>
            <w:tcW w:w="1339" w:type="dxa"/>
            <w:tcBorders>
              <w:top w:val="single" w:sz="4" w:space="0" w:color="auto"/>
              <w:left w:val="nil"/>
              <w:bottom w:val="single" w:sz="4" w:space="0" w:color="auto"/>
              <w:right w:val="single" w:sz="4" w:space="0" w:color="auto"/>
            </w:tcBorders>
            <w:shd w:val="clear" w:color="000000" w:fill="2F75B5"/>
            <w:vAlign w:val="center"/>
            <w:hideMark/>
          </w:tcPr>
          <w:p w14:paraId="31CCF7CD" w14:textId="77777777"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Plazo</w:t>
            </w:r>
          </w:p>
        </w:tc>
      </w:tr>
      <w:tr w:rsidR="001B6982" w:rsidRPr="008A073D" w14:paraId="5096BE7C" w14:textId="77777777" w:rsidTr="00AB2D83">
        <w:trPr>
          <w:trHeight w:val="383"/>
        </w:trPr>
        <w:tc>
          <w:tcPr>
            <w:tcW w:w="3303" w:type="dxa"/>
            <w:tcBorders>
              <w:top w:val="nil"/>
              <w:left w:val="single" w:sz="4" w:space="0" w:color="auto"/>
              <w:bottom w:val="single" w:sz="4" w:space="0" w:color="auto"/>
              <w:right w:val="single" w:sz="4" w:space="0" w:color="auto"/>
            </w:tcBorders>
            <w:shd w:val="clear" w:color="000000" w:fill="FFFFFF"/>
            <w:hideMark/>
          </w:tcPr>
          <w:p w14:paraId="26D92820" w14:textId="5204FAD5" w:rsidR="001B6982" w:rsidRPr="008A073D" w:rsidRDefault="001B6982" w:rsidP="00AB2D83">
            <w:pPr>
              <w:jc w:val="both"/>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Coordinador/a</w:t>
            </w:r>
            <w:r w:rsidR="00B8071D">
              <w:rPr>
                <w:rFonts w:ascii="Calibri" w:eastAsia="Times New Roman" w:hAnsi="Calibri" w:cs="Calibri"/>
                <w:color w:val="000000"/>
                <w:kern w:val="0"/>
                <w:sz w:val="20"/>
                <w:szCs w:val="20"/>
                <w:lang w:eastAsia="es-EC"/>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73E51303"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w:t>
            </w:r>
          </w:p>
        </w:tc>
        <w:tc>
          <w:tcPr>
            <w:tcW w:w="1417" w:type="dxa"/>
            <w:tcBorders>
              <w:top w:val="nil"/>
              <w:left w:val="nil"/>
              <w:bottom w:val="single" w:sz="4" w:space="0" w:color="auto"/>
              <w:right w:val="single" w:sz="4" w:space="0" w:color="auto"/>
            </w:tcBorders>
            <w:shd w:val="clear" w:color="000000" w:fill="FFFFFF"/>
            <w:vAlign w:val="center"/>
            <w:hideMark/>
          </w:tcPr>
          <w:p w14:paraId="36174D8E"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1.700,00 </w:t>
            </w:r>
          </w:p>
        </w:tc>
        <w:tc>
          <w:tcPr>
            <w:tcW w:w="1354" w:type="dxa"/>
            <w:tcBorders>
              <w:top w:val="nil"/>
              <w:left w:val="nil"/>
              <w:bottom w:val="single" w:sz="4" w:space="0" w:color="auto"/>
              <w:right w:val="single" w:sz="4" w:space="0" w:color="auto"/>
            </w:tcBorders>
            <w:shd w:val="clear" w:color="000000" w:fill="FFFFFF"/>
            <w:vAlign w:val="center"/>
            <w:hideMark/>
          </w:tcPr>
          <w:p w14:paraId="370716FB"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13.600,00 </w:t>
            </w:r>
          </w:p>
        </w:tc>
        <w:tc>
          <w:tcPr>
            <w:tcW w:w="1339" w:type="dxa"/>
            <w:tcBorders>
              <w:top w:val="nil"/>
              <w:left w:val="nil"/>
              <w:bottom w:val="single" w:sz="4" w:space="0" w:color="auto"/>
              <w:right w:val="single" w:sz="4" w:space="0" w:color="auto"/>
            </w:tcBorders>
            <w:vAlign w:val="center"/>
            <w:hideMark/>
          </w:tcPr>
          <w:p w14:paraId="26095F38"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8 meses</w:t>
            </w:r>
          </w:p>
        </w:tc>
      </w:tr>
      <w:tr w:rsidR="001B6982" w:rsidRPr="008A073D" w14:paraId="0A021047" w14:textId="77777777" w:rsidTr="00AB2D83">
        <w:trPr>
          <w:trHeight w:val="383"/>
        </w:trPr>
        <w:tc>
          <w:tcPr>
            <w:tcW w:w="3303" w:type="dxa"/>
            <w:tcBorders>
              <w:top w:val="nil"/>
              <w:left w:val="single" w:sz="4" w:space="0" w:color="auto"/>
              <w:bottom w:val="single" w:sz="4" w:space="0" w:color="auto"/>
              <w:right w:val="single" w:sz="4" w:space="0" w:color="auto"/>
            </w:tcBorders>
            <w:shd w:val="clear" w:color="000000" w:fill="FFFFFF"/>
            <w:hideMark/>
          </w:tcPr>
          <w:p w14:paraId="42167E67" w14:textId="2417A502" w:rsidR="001B6982" w:rsidRPr="008A073D" w:rsidRDefault="001B6982" w:rsidP="00AB2D83">
            <w:pPr>
              <w:jc w:val="both"/>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Apoyo de coordinación IFAIC e ICCA</w:t>
            </w:r>
            <w:r w:rsidR="00B8071D">
              <w:rPr>
                <w:rFonts w:ascii="Calibri" w:eastAsia="Times New Roman" w:hAnsi="Calibri" w:cs="Calibri"/>
                <w:color w:val="000000"/>
                <w:kern w:val="0"/>
                <w:sz w:val="20"/>
                <w:szCs w:val="20"/>
                <w:lang w:eastAsia="es-EC"/>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73FC09B6"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w:t>
            </w:r>
          </w:p>
        </w:tc>
        <w:tc>
          <w:tcPr>
            <w:tcW w:w="1417" w:type="dxa"/>
            <w:tcBorders>
              <w:top w:val="nil"/>
              <w:left w:val="nil"/>
              <w:bottom w:val="single" w:sz="4" w:space="0" w:color="auto"/>
              <w:right w:val="single" w:sz="4" w:space="0" w:color="auto"/>
            </w:tcBorders>
            <w:shd w:val="clear" w:color="000000" w:fill="FFFFFF"/>
            <w:vAlign w:val="center"/>
            <w:hideMark/>
          </w:tcPr>
          <w:p w14:paraId="270D7238"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1.200,00 </w:t>
            </w:r>
          </w:p>
        </w:tc>
        <w:tc>
          <w:tcPr>
            <w:tcW w:w="1354" w:type="dxa"/>
            <w:tcBorders>
              <w:top w:val="nil"/>
              <w:left w:val="nil"/>
              <w:bottom w:val="single" w:sz="4" w:space="0" w:color="auto"/>
              <w:right w:val="single" w:sz="4" w:space="0" w:color="auto"/>
            </w:tcBorders>
            <w:shd w:val="clear" w:color="000000" w:fill="FFFFFF"/>
            <w:vAlign w:val="center"/>
            <w:hideMark/>
          </w:tcPr>
          <w:p w14:paraId="49E3A5C9"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9.600,00 </w:t>
            </w:r>
          </w:p>
        </w:tc>
        <w:tc>
          <w:tcPr>
            <w:tcW w:w="1339" w:type="dxa"/>
            <w:tcBorders>
              <w:top w:val="nil"/>
              <w:left w:val="nil"/>
              <w:bottom w:val="single" w:sz="4" w:space="0" w:color="auto"/>
              <w:right w:val="single" w:sz="4" w:space="0" w:color="auto"/>
            </w:tcBorders>
            <w:vAlign w:val="center"/>
            <w:hideMark/>
          </w:tcPr>
          <w:p w14:paraId="3D5BE8E3"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8 meses</w:t>
            </w:r>
          </w:p>
        </w:tc>
      </w:tr>
      <w:tr w:rsidR="001B6982" w:rsidRPr="008A073D" w14:paraId="19D97874" w14:textId="77777777" w:rsidTr="00AB2D83">
        <w:trPr>
          <w:trHeight w:val="383"/>
        </w:trPr>
        <w:tc>
          <w:tcPr>
            <w:tcW w:w="3303" w:type="dxa"/>
            <w:tcBorders>
              <w:top w:val="nil"/>
              <w:left w:val="single" w:sz="4" w:space="0" w:color="auto"/>
              <w:bottom w:val="single" w:sz="4" w:space="0" w:color="auto"/>
              <w:right w:val="single" w:sz="4" w:space="0" w:color="auto"/>
            </w:tcBorders>
            <w:shd w:val="clear" w:color="000000" w:fill="FFFFFF"/>
            <w:hideMark/>
          </w:tcPr>
          <w:p w14:paraId="0C373608" w14:textId="313131FA" w:rsidR="001B6982" w:rsidRPr="00030C90" w:rsidRDefault="001B6982" w:rsidP="00AB2D83">
            <w:pPr>
              <w:jc w:val="both"/>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Pago Jurados I</w:t>
            </w:r>
            <w:r w:rsidR="00B8071D" w:rsidRPr="00030C90">
              <w:rPr>
                <w:rFonts w:ascii="Calibri" w:eastAsia="Times New Roman" w:hAnsi="Calibri" w:cs="Calibri"/>
                <w:kern w:val="0"/>
                <w:sz w:val="20"/>
                <w:szCs w:val="20"/>
                <w:lang w:eastAsia="es-EC"/>
                <w14:ligatures w14:val="none"/>
              </w:rPr>
              <w:t>CCA</w:t>
            </w:r>
            <w:r w:rsidRPr="00030C90">
              <w:rPr>
                <w:rFonts w:ascii="Calibri" w:eastAsia="Times New Roman" w:hAnsi="Calibri" w:cs="Calibri"/>
                <w:kern w:val="0"/>
                <w:sz w:val="20"/>
                <w:szCs w:val="20"/>
                <w:lang w:eastAsia="es-EC"/>
                <w14:ligatures w14:val="none"/>
              </w:rPr>
              <w:t xml:space="preserve"> 2025</w:t>
            </w:r>
          </w:p>
        </w:tc>
        <w:tc>
          <w:tcPr>
            <w:tcW w:w="950" w:type="dxa"/>
            <w:tcBorders>
              <w:top w:val="nil"/>
              <w:left w:val="nil"/>
              <w:bottom w:val="single" w:sz="4" w:space="0" w:color="auto"/>
              <w:right w:val="single" w:sz="4" w:space="0" w:color="auto"/>
            </w:tcBorders>
            <w:shd w:val="clear" w:color="000000" w:fill="FFFFFF"/>
            <w:vAlign w:val="center"/>
            <w:hideMark/>
          </w:tcPr>
          <w:p w14:paraId="3D209A43" w14:textId="77777777" w:rsidR="001B6982" w:rsidRPr="00030C90" w:rsidRDefault="001B6982" w:rsidP="00AB2D83">
            <w:pPr>
              <w:jc w:val="center"/>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27</w:t>
            </w:r>
          </w:p>
        </w:tc>
        <w:tc>
          <w:tcPr>
            <w:tcW w:w="1417" w:type="dxa"/>
            <w:tcBorders>
              <w:top w:val="nil"/>
              <w:left w:val="nil"/>
              <w:bottom w:val="single" w:sz="4" w:space="0" w:color="auto"/>
              <w:right w:val="single" w:sz="4" w:space="0" w:color="auto"/>
            </w:tcBorders>
            <w:shd w:val="clear" w:color="000000" w:fill="FFFFFF"/>
            <w:vAlign w:val="center"/>
            <w:hideMark/>
          </w:tcPr>
          <w:p w14:paraId="26CACF83" w14:textId="77777777" w:rsidR="001B6982" w:rsidRPr="00030C90" w:rsidRDefault="001B6982" w:rsidP="00AB2D83">
            <w:pPr>
              <w:jc w:val="center"/>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 xml:space="preserve"> $          1.334,00 </w:t>
            </w:r>
          </w:p>
        </w:tc>
        <w:tc>
          <w:tcPr>
            <w:tcW w:w="1354" w:type="dxa"/>
            <w:tcBorders>
              <w:top w:val="nil"/>
              <w:left w:val="nil"/>
              <w:bottom w:val="single" w:sz="4" w:space="0" w:color="auto"/>
              <w:right w:val="single" w:sz="4" w:space="0" w:color="auto"/>
            </w:tcBorders>
            <w:shd w:val="clear" w:color="000000" w:fill="FFFFFF"/>
            <w:vAlign w:val="center"/>
            <w:hideMark/>
          </w:tcPr>
          <w:p w14:paraId="4D879FE4" w14:textId="1E626ECB" w:rsidR="001B6982" w:rsidRPr="00030C90" w:rsidRDefault="001B6982" w:rsidP="00AB2D83">
            <w:pPr>
              <w:jc w:val="center"/>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 xml:space="preserve"> $       3</w:t>
            </w:r>
            <w:r w:rsidR="00A64490" w:rsidRPr="00030C90">
              <w:rPr>
                <w:rFonts w:ascii="Calibri" w:eastAsia="Times New Roman" w:hAnsi="Calibri" w:cs="Calibri"/>
                <w:kern w:val="0"/>
                <w:sz w:val="20"/>
                <w:szCs w:val="20"/>
                <w:lang w:eastAsia="es-EC"/>
                <w14:ligatures w14:val="none"/>
              </w:rPr>
              <w:t>6.018</w:t>
            </w:r>
            <w:r w:rsidRPr="00030C90">
              <w:rPr>
                <w:rFonts w:ascii="Calibri" w:eastAsia="Times New Roman" w:hAnsi="Calibri" w:cs="Calibri"/>
                <w:kern w:val="0"/>
                <w:sz w:val="20"/>
                <w:szCs w:val="20"/>
                <w:lang w:eastAsia="es-EC"/>
                <w14:ligatures w14:val="none"/>
              </w:rPr>
              <w:t>,</w:t>
            </w:r>
            <w:r w:rsidR="00A64490" w:rsidRPr="00030C90">
              <w:rPr>
                <w:rFonts w:ascii="Calibri" w:eastAsia="Times New Roman" w:hAnsi="Calibri" w:cs="Calibri"/>
                <w:kern w:val="0"/>
                <w:sz w:val="20"/>
                <w:szCs w:val="20"/>
                <w:lang w:eastAsia="es-EC"/>
                <w14:ligatures w14:val="none"/>
              </w:rPr>
              <w:t>00</w:t>
            </w:r>
            <w:r w:rsidRPr="00030C90">
              <w:rPr>
                <w:rFonts w:ascii="Calibri" w:eastAsia="Times New Roman" w:hAnsi="Calibri" w:cs="Calibri"/>
                <w:kern w:val="0"/>
                <w:sz w:val="20"/>
                <w:szCs w:val="20"/>
                <w:lang w:eastAsia="es-EC"/>
                <w14:ligatures w14:val="none"/>
              </w:rPr>
              <w:t xml:space="preserve"> </w:t>
            </w:r>
          </w:p>
        </w:tc>
        <w:tc>
          <w:tcPr>
            <w:tcW w:w="1339" w:type="dxa"/>
            <w:tcBorders>
              <w:top w:val="nil"/>
              <w:left w:val="nil"/>
              <w:bottom w:val="single" w:sz="4" w:space="0" w:color="auto"/>
              <w:right w:val="single" w:sz="4" w:space="0" w:color="auto"/>
            </w:tcBorders>
            <w:vAlign w:val="center"/>
            <w:hideMark/>
          </w:tcPr>
          <w:p w14:paraId="670DDCB8" w14:textId="77777777" w:rsidR="001B6982" w:rsidRPr="00030C90" w:rsidRDefault="001B6982" w:rsidP="00AB2D83">
            <w:pPr>
              <w:jc w:val="center"/>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1 vez por concurso</w:t>
            </w:r>
          </w:p>
        </w:tc>
      </w:tr>
      <w:tr w:rsidR="001B6982" w:rsidRPr="008A073D" w14:paraId="2B6422FA" w14:textId="77777777" w:rsidTr="00AB2D83">
        <w:trPr>
          <w:trHeight w:val="383"/>
        </w:trPr>
        <w:tc>
          <w:tcPr>
            <w:tcW w:w="3303" w:type="dxa"/>
            <w:tcBorders>
              <w:top w:val="nil"/>
              <w:left w:val="single" w:sz="4" w:space="0" w:color="auto"/>
              <w:bottom w:val="single" w:sz="4" w:space="0" w:color="auto"/>
              <w:right w:val="single" w:sz="4" w:space="0" w:color="auto"/>
            </w:tcBorders>
            <w:shd w:val="clear" w:color="000000" w:fill="FFFFFF"/>
            <w:hideMark/>
          </w:tcPr>
          <w:p w14:paraId="46EECC69" w14:textId="52C2EB5E" w:rsidR="001B6982" w:rsidRPr="00030C90" w:rsidRDefault="001B6982" w:rsidP="00AB2D83">
            <w:pPr>
              <w:jc w:val="both"/>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 xml:space="preserve">Pago Jurados </w:t>
            </w:r>
            <w:r w:rsidR="00B8071D" w:rsidRPr="00030C90">
              <w:rPr>
                <w:rFonts w:ascii="Calibri" w:eastAsia="Times New Roman" w:hAnsi="Calibri" w:cs="Calibri"/>
                <w:kern w:val="0"/>
                <w:sz w:val="20"/>
                <w:szCs w:val="20"/>
                <w:lang w:eastAsia="es-EC"/>
                <w14:ligatures w14:val="none"/>
              </w:rPr>
              <w:t>IFAIC</w:t>
            </w:r>
            <w:r w:rsidRPr="00030C90">
              <w:rPr>
                <w:rFonts w:ascii="Calibri" w:eastAsia="Times New Roman" w:hAnsi="Calibri" w:cs="Calibri"/>
                <w:kern w:val="0"/>
                <w:sz w:val="20"/>
                <w:szCs w:val="20"/>
                <w:lang w:eastAsia="es-EC"/>
                <w14:ligatures w14:val="none"/>
              </w:rPr>
              <w:t xml:space="preserve"> 2025</w:t>
            </w:r>
          </w:p>
        </w:tc>
        <w:tc>
          <w:tcPr>
            <w:tcW w:w="950" w:type="dxa"/>
            <w:tcBorders>
              <w:top w:val="nil"/>
              <w:left w:val="nil"/>
              <w:bottom w:val="single" w:sz="4" w:space="0" w:color="auto"/>
              <w:right w:val="single" w:sz="4" w:space="0" w:color="auto"/>
            </w:tcBorders>
            <w:shd w:val="clear" w:color="000000" w:fill="FFFFFF"/>
            <w:vAlign w:val="center"/>
            <w:hideMark/>
          </w:tcPr>
          <w:p w14:paraId="5224C2EB" w14:textId="77777777" w:rsidR="001B6982" w:rsidRPr="00030C90" w:rsidRDefault="001B6982" w:rsidP="00AB2D83">
            <w:pPr>
              <w:jc w:val="center"/>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63</w:t>
            </w:r>
          </w:p>
        </w:tc>
        <w:tc>
          <w:tcPr>
            <w:tcW w:w="1417" w:type="dxa"/>
            <w:tcBorders>
              <w:top w:val="nil"/>
              <w:left w:val="nil"/>
              <w:bottom w:val="single" w:sz="4" w:space="0" w:color="auto"/>
              <w:right w:val="single" w:sz="4" w:space="0" w:color="auto"/>
            </w:tcBorders>
            <w:shd w:val="clear" w:color="000000" w:fill="FFFFFF"/>
            <w:vAlign w:val="center"/>
            <w:hideMark/>
          </w:tcPr>
          <w:p w14:paraId="675684FD" w14:textId="77777777" w:rsidR="001B6982" w:rsidRPr="00030C90" w:rsidRDefault="001B6982" w:rsidP="00AB2D83">
            <w:pPr>
              <w:jc w:val="center"/>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 xml:space="preserve"> $          1.334,00 </w:t>
            </w:r>
          </w:p>
        </w:tc>
        <w:tc>
          <w:tcPr>
            <w:tcW w:w="1354" w:type="dxa"/>
            <w:tcBorders>
              <w:top w:val="nil"/>
              <w:left w:val="nil"/>
              <w:bottom w:val="single" w:sz="4" w:space="0" w:color="auto"/>
              <w:right w:val="single" w:sz="4" w:space="0" w:color="auto"/>
            </w:tcBorders>
            <w:shd w:val="clear" w:color="000000" w:fill="FFFFFF"/>
            <w:vAlign w:val="center"/>
            <w:hideMark/>
          </w:tcPr>
          <w:p w14:paraId="7D38D305" w14:textId="5C6315EC" w:rsidR="001B6982" w:rsidRPr="00030C90" w:rsidRDefault="001B6982" w:rsidP="00AB2D83">
            <w:pPr>
              <w:jc w:val="center"/>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 xml:space="preserve"> $      8</w:t>
            </w:r>
            <w:r w:rsidR="00A64490" w:rsidRPr="00030C90">
              <w:rPr>
                <w:rFonts w:ascii="Calibri" w:eastAsia="Times New Roman" w:hAnsi="Calibri" w:cs="Calibri"/>
                <w:kern w:val="0"/>
                <w:sz w:val="20"/>
                <w:szCs w:val="20"/>
                <w:lang w:eastAsia="es-EC"/>
                <w14:ligatures w14:val="none"/>
              </w:rPr>
              <w:t>4.042,00</w:t>
            </w:r>
            <w:r w:rsidRPr="00030C90">
              <w:rPr>
                <w:rFonts w:ascii="Calibri" w:eastAsia="Times New Roman" w:hAnsi="Calibri" w:cs="Calibri"/>
                <w:kern w:val="0"/>
                <w:sz w:val="20"/>
                <w:szCs w:val="20"/>
                <w:lang w:eastAsia="es-EC"/>
                <w14:ligatures w14:val="none"/>
              </w:rPr>
              <w:t xml:space="preserve"> </w:t>
            </w:r>
          </w:p>
        </w:tc>
        <w:tc>
          <w:tcPr>
            <w:tcW w:w="1339" w:type="dxa"/>
            <w:tcBorders>
              <w:top w:val="nil"/>
              <w:left w:val="nil"/>
              <w:bottom w:val="single" w:sz="4" w:space="0" w:color="auto"/>
              <w:right w:val="single" w:sz="4" w:space="0" w:color="auto"/>
            </w:tcBorders>
            <w:vAlign w:val="center"/>
            <w:hideMark/>
          </w:tcPr>
          <w:p w14:paraId="0804635A" w14:textId="77777777" w:rsidR="001B6982" w:rsidRPr="00030C90" w:rsidRDefault="001B6982" w:rsidP="00AB2D83">
            <w:pPr>
              <w:jc w:val="center"/>
              <w:rPr>
                <w:rFonts w:ascii="Calibri" w:eastAsia="Times New Roman" w:hAnsi="Calibri" w:cs="Calibri"/>
                <w:kern w:val="0"/>
                <w:sz w:val="20"/>
                <w:szCs w:val="20"/>
                <w:lang w:eastAsia="es-EC"/>
                <w14:ligatures w14:val="none"/>
              </w:rPr>
            </w:pPr>
            <w:r w:rsidRPr="00030C90">
              <w:rPr>
                <w:rFonts w:ascii="Calibri" w:eastAsia="Times New Roman" w:hAnsi="Calibri" w:cs="Calibri"/>
                <w:kern w:val="0"/>
                <w:sz w:val="20"/>
                <w:szCs w:val="20"/>
                <w:lang w:eastAsia="es-EC"/>
                <w14:ligatures w14:val="none"/>
              </w:rPr>
              <w:t>1 vez por concurso</w:t>
            </w:r>
          </w:p>
        </w:tc>
      </w:tr>
      <w:tr w:rsidR="001B6982" w:rsidRPr="008A073D" w14:paraId="45C092E5" w14:textId="77777777" w:rsidTr="00AB2D83">
        <w:trPr>
          <w:trHeight w:val="698"/>
        </w:trPr>
        <w:tc>
          <w:tcPr>
            <w:tcW w:w="3303" w:type="dxa"/>
            <w:tcBorders>
              <w:top w:val="nil"/>
              <w:left w:val="single" w:sz="4" w:space="0" w:color="auto"/>
              <w:bottom w:val="single" w:sz="4" w:space="0" w:color="auto"/>
              <w:right w:val="single" w:sz="4" w:space="0" w:color="auto"/>
            </w:tcBorders>
            <w:shd w:val="clear" w:color="000000" w:fill="FFFFFF"/>
            <w:hideMark/>
          </w:tcPr>
          <w:p w14:paraId="3B9E9BE6" w14:textId="6C2CCB17" w:rsidR="001B6982" w:rsidRPr="008A073D" w:rsidRDefault="001B6982" w:rsidP="00AB2D83">
            <w:pPr>
              <w:jc w:val="both"/>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Logística y material de soporte para gastos de gestión (firma electrónica,  logística y materiales) I</w:t>
            </w:r>
            <w:r w:rsidR="00B8071D">
              <w:rPr>
                <w:rFonts w:ascii="Calibri" w:eastAsia="Times New Roman" w:hAnsi="Calibri" w:cs="Calibri"/>
                <w:color w:val="000000"/>
                <w:kern w:val="0"/>
                <w:sz w:val="20"/>
                <w:szCs w:val="20"/>
                <w:lang w:eastAsia="es-EC"/>
                <w14:ligatures w14:val="none"/>
              </w:rPr>
              <w:t>CCA</w:t>
            </w:r>
          </w:p>
        </w:tc>
        <w:tc>
          <w:tcPr>
            <w:tcW w:w="950" w:type="dxa"/>
            <w:tcBorders>
              <w:top w:val="nil"/>
              <w:left w:val="nil"/>
              <w:bottom w:val="single" w:sz="4" w:space="0" w:color="auto"/>
              <w:right w:val="single" w:sz="4" w:space="0" w:color="auto"/>
            </w:tcBorders>
            <w:shd w:val="clear" w:color="000000" w:fill="FFFFFF"/>
            <w:vAlign w:val="center"/>
            <w:hideMark/>
          </w:tcPr>
          <w:p w14:paraId="4ECFA08B"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27</w:t>
            </w:r>
          </w:p>
        </w:tc>
        <w:tc>
          <w:tcPr>
            <w:tcW w:w="1417" w:type="dxa"/>
            <w:tcBorders>
              <w:top w:val="nil"/>
              <w:left w:val="nil"/>
              <w:bottom w:val="single" w:sz="4" w:space="0" w:color="auto"/>
              <w:right w:val="single" w:sz="4" w:space="0" w:color="auto"/>
            </w:tcBorders>
            <w:shd w:val="clear" w:color="000000" w:fill="FFFFFF"/>
            <w:vAlign w:val="center"/>
            <w:hideMark/>
          </w:tcPr>
          <w:p w14:paraId="0E4ED41C"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60,00 </w:t>
            </w:r>
          </w:p>
        </w:tc>
        <w:tc>
          <w:tcPr>
            <w:tcW w:w="1354" w:type="dxa"/>
            <w:tcBorders>
              <w:top w:val="nil"/>
              <w:left w:val="nil"/>
              <w:bottom w:val="single" w:sz="4" w:space="0" w:color="auto"/>
              <w:right w:val="single" w:sz="4" w:space="0" w:color="auto"/>
            </w:tcBorders>
            <w:shd w:val="clear" w:color="000000" w:fill="FFFFFF"/>
            <w:vAlign w:val="center"/>
            <w:hideMark/>
          </w:tcPr>
          <w:p w14:paraId="012BE0F6"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1.620,00 </w:t>
            </w:r>
          </w:p>
        </w:tc>
        <w:tc>
          <w:tcPr>
            <w:tcW w:w="1339" w:type="dxa"/>
            <w:tcBorders>
              <w:top w:val="nil"/>
              <w:left w:val="nil"/>
              <w:bottom w:val="single" w:sz="4" w:space="0" w:color="auto"/>
              <w:right w:val="single" w:sz="4" w:space="0" w:color="auto"/>
            </w:tcBorders>
            <w:vAlign w:val="center"/>
            <w:hideMark/>
          </w:tcPr>
          <w:p w14:paraId="0B61E5FB"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 vez por concurso</w:t>
            </w:r>
          </w:p>
        </w:tc>
      </w:tr>
      <w:tr w:rsidR="001B6982" w:rsidRPr="008A073D" w14:paraId="686B57BA" w14:textId="77777777" w:rsidTr="00AB2D83">
        <w:trPr>
          <w:trHeight w:val="708"/>
        </w:trPr>
        <w:tc>
          <w:tcPr>
            <w:tcW w:w="3303" w:type="dxa"/>
            <w:tcBorders>
              <w:top w:val="nil"/>
              <w:left w:val="single" w:sz="4" w:space="0" w:color="auto"/>
              <w:bottom w:val="single" w:sz="4" w:space="0" w:color="auto"/>
              <w:right w:val="single" w:sz="4" w:space="0" w:color="auto"/>
            </w:tcBorders>
            <w:shd w:val="clear" w:color="000000" w:fill="FFFFFF"/>
            <w:hideMark/>
          </w:tcPr>
          <w:p w14:paraId="07D02FD4" w14:textId="3CE5AC04" w:rsidR="001B6982" w:rsidRPr="008A073D" w:rsidRDefault="001B6982" w:rsidP="00AB2D83">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Logística y material de soporte para gastos de gestión (firma electrónica, logística y materiales) I</w:t>
            </w:r>
            <w:r w:rsidR="00B8071D">
              <w:rPr>
                <w:rFonts w:ascii="Calibri" w:eastAsia="Times New Roman" w:hAnsi="Calibri" w:cs="Calibri"/>
                <w:color w:val="000000"/>
                <w:kern w:val="0"/>
                <w:sz w:val="20"/>
                <w:szCs w:val="20"/>
                <w:lang w:eastAsia="es-EC"/>
                <w14:ligatures w14:val="none"/>
              </w:rPr>
              <w:t>FAIC</w:t>
            </w:r>
          </w:p>
        </w:tc>
        <w:tc>
          <w:tcPr>
            <w:tcW w:w="950" w:type="dxa"/>
            <w:tcBorders>
              <w:top w:val="nil"/>
              <w:left w:val="nil"/>
              <w:bottom w:val="single" w:sz="4" w:space="0" w:color="auto"/>
              <w:right w:val="single" w:sz="4" w:space="0" w:color="auto"/>
            </w:tcBorders>
            <w:shd w:val="clear" w:color="000000" w:fill="FFFFFF"/>
            <w:vAlign w:val="center"/>
            <w:hideMark/>
          </w:tcPr>
          <w:p w14:paraId="58C77E87"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63</w:t>
            </w:r>
          </w:p>
        </w:tc>
        <w:tc>
          <w:tcPr>
            <w:tcW w:w="1417" w:type="dxa"/>
            <w:tcBorders>
              <w:top w:val="nil"/>
              <w:left w:val="nil"/>
              <w:bottom w:val="single" w:sz="4" w:space="0" w:color="auto"/>
              <w:right w:val="single" w:sz="4" w:space="0" w:color="auto"/>
            </w:tcBorders>
            <w:shd w:val="clear" w:color="000000" w:fill="FFFFFF"/>
            <w:vAlign w:val="center"/>
            <w:hideMark/>
          </w:tcPr>
          <w:p w14:paraId="784DE8D1"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60,00 </w:t>
            </w:r>
          </w:p>
        </w:tc>
        <w:tc>
          <w:tcPr>
            <w:tcW w:w="1354" w:type="dxa"/>
            <w:tcBorders>
              <w:top w:val="nil"/>
              <w:left w:val="nil"/>
              <w:bottom w:val="single" w:sz="4" w:space="0" w:color="auto"/>
              <w:right w:val="single" w:sz="4" w:space="0" w:color="auto"/>
            </w:tcBorders>
            <w:shd w:val="clear" w:color="000000" w:fill="FFFFFF"/>
            <w:vAlign w:val="center"/>
            <w:hideMark/>
          </w:tcPr>
          <w:p w14:paraId="5FE989B8"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3.780,00 </w:t>
            </w:r>
          </w:p>
        </w:tc>
        <w:tc>
          <w:tcPr>
            <w:tcW w:w="1339" w:type="dxa"/>
            <w:tcBorders>
              <w:top w:val="nil"/>
              <w:left w:val="nil"/>
              <w:bottom w:val="single" w:sz="4" w:space="0" w:color="auto"/>
              <w:right w:val="single" w:sz="4" w:space="0" w:color="auto"/>
            </w:tcBorders>
            <w:vAlign w:val="center"/>
            <w:hideMark/>
          </w:tcPr>
          <w:p w14:paraId="1D5531FC"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 vez por concurso</w:t>
            </w:r>
          </w:p>
        </w:tc>
      </w:tr>
      <w:tr w:rsidR="001B6982" w:rsidRPr="008A073D" w14:paraId="1700F588" w14:textId="77777777" w:rsidTr="00AB2D83">
        <w:trPr>
          <w:trHeight w:val="436"/>
        </w:trPr>
        <w:tc>
          <w:tcPr>
            <w:tcW w:w="3303" w:type="dxa"/>
            <w:tcBorders>
              <w:top w:val="nil"/>
              <w:left w:val="single" w:sz="4" w:space="0" w:color="auto"/>
              <w:bottom w:val="single" w:sz="4" w:space="0" w:color="auto"/>
              <w:right w:val="single" w:sz="4" w:space="0" w:color="auto"/>
            </w:tcBorders>
            <w:shd w:val="clear" w:color="000000" w:fill="FFFFFF"/>
            <w:hideMark/>
          </w:tcPr>
          <w:p w14:paraId="791169D6" w14:textId="3A21F938" w:rsidR="001B6982" w:rsidRPr="008A073D" w:rsidRDefault="001B6982" w:rsidP="00AB2D83">
            <w:pPr>
              <w:jc w:val="both"/>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Técnicos especializados /Verificadores ICCA</w:t>
            </w:r>
            <w:r w:rsidR="00B8071D">
              <w:rPr>
                <w:rFonts w:ascii="Calibri" w:eastAsia="Times New Roman" w:hAnsi="Calibri" w:cs="Calibri"/>
                <w:color w:val="000000"/>
                <w:kern w:val="0"/>
                <w:sz w:val="20"/>
                <w:szCs w:val="20"/>
                <w:lang w:eastAsia="es-EC"/>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2C162CD5"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6</w:t>
            </w:r>
          </w:p>
        </w:tc>
        <w:tc>
          <w:tcPr>
            <w:tcW w:w="1417" w:type="dxa"/>
            <w:tcBorders>
              <w:top w:val="nil"/>
              <w:left w:val="nil"/>
              <w:bottom w:val="single" w:sz="4" w:space="0" w:color="auto"/>
              <w:right w:val="single" w:sz="4" w:space="0" w:color="auto"/>
            </w:tcBorders>
            <w:shd w:val="clear" w:color="000000" w:fill="FFFFFF"/>
            <w:vAlign w:val="center"/>
            <w:hideMark/>
          </w:tcPr>
          <w:p w14:paraId="69C2A50B"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470,00 </w:t>
            </w:r>
          </w:p>
        </w:tc>
        <w:tc>
          <w:tcPr>
            <w:tcW w:w="1354" w:type="dxa"/>
            <w:tcBorders>
              <w:top w:val="nil"/>
              <w:left w:val="nil"/>
              <w:bottom w:val="single" w:sz="4" w:space="0" w:color="auto"/>
              <w:right w:val="single" w:sz="4" w:space="0" w:color="auto"/>
            </w:tcBorders>
            <w:shd w:val="clear" w:color="000000" w:fill="FFFFFF"/>
            <w:vAlign w:val="center"/>
            <w:hideMark/>
          </w:tcPr>
          <w:p w14:paraId="6B4283A4"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22.560,00 </w:t>
            </w:r>
          </w:p>
        </w:tc>
        <w:tc>
          <w:tcPr>
            <w:tcW w:w="1339" w:type="dxa"/>
            <w:tcBorders>
              <w:top w:val="nil"/>
              <w:left w:val="nil"/>
              <w:bottom w:val="single" w:sz="4" w:space="0" w:color="auto"/>
              <w:right w:val="single" w:sz="4" w:space="0" w:color="auto"/>
            </w:tcBorders>
            <w:vAlign w:val="center"/>
            <w:hideMark/>
          </w:tcPr>
          <w:p w14:paraId="71C112F3"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8 meses</w:t>
            </w:r>
          </w:p>
        </w:tc>
      </w:tr>
      <w:tr w:rsidR="001B6982" w:rsidRPr="008A073D" w14:paraId="2B45075E" w14:textId="77777777" w:rsidTr="00AB2D83">
        <w:trPr>
          <w:trHeight w:val="436"/>
        </w:trPr>
        <w:tc>
          <w:tcPr>
            <w:tcW w:w="3303" w:type="dxa"/>
            <w:tcBorders>
              <w:top w:val="nil"/>
              <w:left w:val="single" w:sz="4" w:space="0" w:color="auto"/>
              <w:bottom w:val="single" w:sz="4" w:space="0" w:color="auto"/>
              <w:right w:val="single" w:sz="4" w:space="0" w:color="auto"/>
            </w:tcBorders>
            <w:shd w:val="clear" w:color="000000" w:fill="FFFFFF"/>
            <w:hideMark/>
          </w:tcPr>
          <w:p w14:paraId="1AD8229F" w14:textId="4462BBBA" w:rsidR="001B6982" w:rsidRPr="008A073D" w:rsidRDefault="001B6982" w:rsidP="00AB2D83">
            <w:pPr>
              <w:jc w:val="both"/>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Técnicos especializados /Verificadores IFAIC</w:t>
            </w:r>
            <w:r w:rsidR="00B8071D">
              <w:rPr>
                <w:rFonts w:ascii="Calibri" w:eastAsia="Times New Roman" w:hAnsi="Calibri" w:cs="Calibri"/>
                <w:color w:val="000000"/>
                <w:kern w:val="0"/>
                <w:sz w:val="20"/>
                <w:szCs w:val="20"/>
                <w:lang w:eastAsia="es-EC"/>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70B4FAC9"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6</w:t>
            </w:r>
          </w:p>
        </w:tc>
        <w:tc>
          <w:tcPr>
            <w:tcW w:w="1417" w:type="dxa"/>
            <w:tcBorders>
              <w:top w:val="nil"/>
              <w:left w:val="nil"/>
              <w:bottom w:val="single" w:sz="4" w:space="0" w:color="auto"/>
              <w:right w:val="single" w:sz="4" w:space="0" w:color="auto"/>
            </w:tcBorders>
            <w:shd w:val="clear" w:color="000000" w:fill="FFFFFF"/>
            <w:vAlign w:val="center"/>
            <w:hideMark/>
          </w:tcPr>
          <w:p w14:paraId="6A05E6BB"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470,00 </w:t>
            </w:r>
          </w:p>
        </w:tc>
        <w:tc>
          <w:tcPr>
            <w:tcW w:w="1354" w:type="dxa"/>
            <w:tcBorders>
              <w:top w:val="nil"/>
              <w:left w:val="nil"/>
              <w:bottom w:val="single" w:sz="4" w:space="0" w:color="auto"/>
              <w:right w:val="single" w:sz="4" w:space="0" w:color="auto"/>
            </w:tcBorders>
            <w:shd w:val="clear" w:color="000000" w:fill="FFFFFF"/>
            <w:vAlign w:val="center"/>
            <w:hideMark/>
          </w:tcPr>
          <w:p w14:paraId="7F717B8E"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       22.560,00 </w:t>
            </w:r>
          </w:p>
        </w:tc>
        <w:tc>
          <w:tcPr>
            <w:tcW w:w="1339" w:type="dxa"/>
            <w:tcBorders>
              <w:top w:val="nil"/>
              <w:left w:val="nil"/>
              <w:bottom w:val="single" w:sz="4" w:space="0" w:color="auto"/>
              <w:right w:val="single" w:sz="4" w:space="0" w:color="auto"/>
            </w:tcBorders>
            <w:vAlign w:val="center"/>
            <w:hideMark/>
          </w:tcPr>
          <w:p w14:paraId="3F9DFECE" w14:textId="77777777" w:rsidR="001B6982" w:rsidRPr="008A073D" w:rsidRDefault="001B6982" w:rsidP="00AB2D83">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8 meses</w:t>
            </w:r>
          </w:p>
        </w:tc>
      </w:tr>
      <w:tr w:rsidR="001B6982" w:rsidRPr="008A073D" w14:paraId="1B216BBE" w14:textId="77777777" w:rsidTr="00AB2D83">
        <w:trPr>
          <w:trHeight w:val="369"/>
        </w:trPr>
        <w:tc>
          <w:tcPr>
            <w:tcW w:w="5670" w:type="dxa"/>
            <w:gridSpan w:val="3"/>
            <w:tcBorders>
              <w:top w:val="single" w:sz="4" w:space="0" w:color="auto"/>
              <w:left w:val="single" w:sz="4" w:space="0" w:color="auto"/>
              <w:bottom w:val="single" w:sz="4" w:space="0" w:color="auto"/>
              <w:right w:val="single" w:sz="4" w:space="0" w:color="auto"/>
            </w:tcBorders>
            <w:shd w:val="clear" w:color="000000" w:fill="2F75B5"/>
            <w:hideMark/>
          </w:tcPr>
          <w:p w14:paraId="12387585" w14:textId="77777777" w:rsidR="001B6982" w:rsidRPr="008A073D" w:rsidRDefault="001B6982" w:rsidP="00AB2D83">
            <w:pPr>
              <w:jc w:val="right"/>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TOTAL, SIN IVA.</w:t>
            </w:r>
          </w:p>
        </w:tc>
        <w:tc>
          <w:tcPr>
            <w:tcW w:w="1354" w:type="dxa"/>
            <w:tcBorders>
              <w:top w:val="nil"/>
              <w:left w:val="nil"/>
              <w:bottom w:val="single" w:sz="4" w:space="0" w:color="auto"/>
              <w:right w:val="single" w:sz="4" w:space="0" w:color="auto"/>
            </w:tcBorders>
            <w:shd w:val="clear" w:color="000000" w:fill="2F75B5"/>
            <w:vAlign w:val="center"/>
            <w:hideMark/>
          </w:tcPr>
          <w:p w14:paraId="1B013706" w14:textId="3B48449F"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 xml:space="preserve"> $     193.7</w:t>
            </w:r>
            <w:r w:rsidR="00030C90">
              <w:rPr>
                <w:rFonts w:ascii="Calibri" w:eastAsia="Times New Roman" w:hAnsi="Calibri" w:cs="Calibri"/>
                <w:b/>
                <w:bCs/>
                <w:color w:val="FFFFFF"/>
                <w:kern w:val="0"/>
                <w:sz w:val="20"/>
                <w:szCs w:val="20"/>
                <w:lang w:eastAsia="es-EC"/>
                <w14:ligatures w14:val="none"/>
              </w:rPr>
              <w:t>80.00</w:t>
            </w:r>
            <w:r w:rsidRPr="008A073D">
              <w:rPr>
                <w:rFonts w:ascii="Calibri" w:eastAsia="Times New Roman" w:hAnsi="Calibri" w:cs="Calibri"/>
                <w:b/>
                <w:bCs/>
                <w:color w:val="FFFFFF"/>
                <w:kern w:val="0"/>
                <w:sz w:val="20"/>
                <w:szCs w:val="20"/>
                <w:lang w:eastAsia="es-EC"/>
                <w14:ligatures w14:val="none"/>
              </w:rPr>
              <w:t xml:space="preserve"> </w:t>
            </w:r>
          </w:p>
        </w:tc>
        <w:tc>
          <w:tcPr>
            <w:tcW w:w="1339" w:type="dxa"/>
            <w:tcBorders>
              <w:top w:val="nil"/>
              <w:left w:val="nil"/>
              <w:bottom w:val="single" w:sz="4" w:space="0" w:color="auto"/>
              <w:right w:val="single" w:sz="4" w:space="0" w:color="auto"/>
            </w:tcBorders>
            <w:shd w:val="clear" w:color="000000" w:fill="2F75B5"/>
            <w:vAlign w:val="center"/>
            <w:hideMark/>
          </w:tcPr>
          <w:p w14:paraId="18A8B481" w14:textId="77777777"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 </w:t>
            </w:r>
          </w:p>
        </w:tc>
      </w:tr>
      <w:tr w:rsidR="001B6982" w:rsidRPr="008A073D" w14:paraId="6290E7A4" w14:textId="77777777" w:rsidTr="00AB2D83">
        <w:trPr>
          <w:trHeight w:val="369"/>
        </w:trPr>
        <w:tc>
          <w:tcPr>
            <w:tcW w:w="5670" w:type="dxa"/>
            <w:gridSpan w:val="3"/>
            <w:tcBorders>
              <w:top w:val="single" w:sz="4" w:space="0" w:color="auto"/>
              <w:left w:val="single" w:sz="4" w:space="0" w:color="auto"/>
              <w:bottom w:val="single" w:sz="4" w:space="0" w:color="auto"/>
              <w:right w:val="single" w:sz="4" w:space="0" w:color="auto"/>
            </w:tcBorders>
            <w:shd w:val="clear" w:color="000000" w:fill="2F75B5"/>
            <w:hideMark/>
          </w:tcPr>
          <w:p w14:paraId="6C2F184F" w14:textId="77777777" w:rsidR="001B6982" w:rsidRPr="008A073D" w:rsidRDefault="001B6982" w:rsidP="00AB2D83">
            <w:pPr>
              <w:jc w:val="right"/>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TOTAL, CON IVA.</w:t>
            </w:r>
          </w:p>
        </w:tc>
        <w:tc>
          <w:tcPr>
            <w:tcW w:w="1354" w:type="dxa"/>
            <w:tcBorders>
              <w:top w:val="nil"/>
              <w:left w:val="nil"/>
              <w:bottom w:val="single" w:sz="4" w:space="0" w:color="auto"/>
              <w:right w:val="single" w:sz="4" w:space="0" w:color="auto"/>
            </w:tcBorders>
            <w:shd w:val="clear" w:color="000000" w:fill="2F75B5"/>
            <w:vAlign w:val="center"/>
            <w:hideMark/>
          </w:tcPr>
          <w:p w14:paraId="65C4890E" w14:textId="0625A867"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 xml:space="preserve"> $       29.0</w:t>
            </w:r>
            <w:r w:rsidR="00030C90">
              <w:rPr>
                <w:rFonts w:ascii="Calibri" w:eastAsia="Times New Roman" w:hAnsi="Calibri" w:cs="Calibri"/>
                <w:b/>
                <w:bCs/>
                <w:color w:val="FFFFFF"/>
                <w:kern w:val="0"/>
                <w:sz w:val="20"/>
                <w:szCs w:val="20"/>
                <w:lang w:eastAsia="es-EC"/>
                <w14:ligatures w14:val="none"/>
              </w:rPr>
              <w:t>67.00</w:t>
            </w:r>
            <w:r w:rsidRPr="008A073D">
              <w:rPr>
                <w:rFonts w:ascii="Calibri" w:eastAsia="Times New Roman" w:hAnsi="Calibri" w:cs="Calibri"/>
                <w:b/>
                <w:bCs/>
                <w:color w:val="FFFFFF"/>
                <w:kern w:val="0"/>
                <w:sz w:val="20"/>
                <w:szCs w:val="20"/>
                <w:lang w:eastAsia="es-EC"/>
                <w14:ligatures w14:val="none"/>
              </w:rPr>
              <w:t xml:space="preserve"> </w:t>
            </w:r>
          </w:p>
        </w:tc>
        <w:tc>
          <w:tcPr>
            <w:tcW w:w="1339" w:type="dxa"/>
            <w:tcBorders>
              <w:top w:val="nil"/>
              <w:left w:val="nil"/>
              <w:bottom w:val="single" w:sz="4" w:space="0" w:color="auto"/>
              <w:right w:val="single" w:sz="4" w:space="0" w:color="auto"/>
            </w:tcBorders>
            <w:shd w:val="clear" w:color="000000" w:fill="2F75B5"/>
            <w:vAlign w:val="center"/>
            <w:hideMark/>
          </w:tcPr>
          <w:p w14:paraId="3FCACFC1" w14:textId="77777777"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 </w:t>
            </w:r>
          </w:p>
        </w:tc>
      </w:tr>
      <w:tr w:rsidR="001B6982" w:rsidRPr="008A073D" w14:paraId="6A3D2367" w14:textId="77777777" w:rsidTr="00AB2D83">
        <w:trPr>
          <w:trHeight w:val="369"/>
        </w:trPr>
        <w:tc>
          <w:tcPr>
            <w:tcW w:w="5670" w:type="dxa"/>
            <w:gridSpan w:val="3"/>
            <w:tcBorders>
              <w:top w:val="single" w:sz="4" w:space="0" w:color="auto"/>
              <w:left w:val="single" w:sz="4" w:space="0" w:color="auto"/>
              <w:bottom w:val="single" w:sz="4" w:space="0" w:color="auto"/>
              <w:right w:val="single" w:sz="4" w:space="0" w:color="auto"/>
            </w:tcBorders>
            <w:shd w:val="clear" w:color="000000" w:fill="2F75B5"/>
            <w:hideMark/>
          </w:tcPr>
          <w:p w14:paraId="6C13782F" w14:textId="77777777" w:rsidR="001B6982" w:rsidRPr="008A073D" w:rsidRDefault="001B6982" w:rsidP="00AB2D83">
            <w:pPr>
              <w:jc w:val="right"/>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TOTAL</w:t>
            </w:r>
          </w:p>
        </w:tc>
        <w:tc>
          <w:tcPr>
            <w:tcW w:w="1354" w:type="dxa"/>
            <w:tcBorders>
              <w:top w:val="nil"/>
              <w:left w:val="nil"/>
              <w:bottom w:val="single" w:sz="4" w:space="0" w:color="auto"/>
              <w:right w:val="single" w:sz="4" w:space="0" w:color="auto"/>
            </w:tcBorders>
            <w:shd w:val="clear" w:color="000000" w:fill="2F75B5"/>
            <w:vAlign w:val="center"/>
            <w:hideMark/>
          </w:tcPr>
          <w:p w14:paraId="41F69BB6" w14:textId="7C648FC4"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 xml:space="preserve"> $     222.</w:t>
            </w:r>
            <w:r w:rsidR="00030C90">
              <w:rPr>
                <w:rFonts w:ascii="Calibri" w:eastAsia="Times New Roman" w:hAnsi="Calibri" w:cs="Calibri"/>
                <w:b/>
                <w:bCs/>
                <w:color w:val="FFFFFF"/>
                <w:kern w:val="0"/>
                <w:sz w:val="20"/>
                <w:szCs w:val="20"/>
                <w:lang w:eastAsia="es-EC"/>
                <w14:ligatures w14:val="none"/>
              </w:rPr>
              <w:t>847.00</w:t>
            </w:r>
            <w:r w:rsidRPr="008A073D">
              <w:rPr>
                <w:rFonts w:ascii="Calibri" w:eastAsia="Times New Roman" w:hAnsi="Calibri" w:cs="Calibri"/>
                <w:b/>
                <w:bCs/>
                <w:color w:val="FFFFFF"/>
                <w:kern w:val="0"/>
                <w:sz w:val="20"/>
                <w:szCs w:val="20"/>
                <w:lang w:eastAsia="es-EC"/>
                <w14:ligatures w14:val="none"/>
              </w:rPr>
              <w:t xml:space="preserve"> </w:t>
            </w:r>
          </w:p>
        </w:tc>
        <w:tc>
          <w:tcPr>
            <w:tcW w:w="1339" w:type="dxa"/>
            <w:tcBorders>
              <w:top w:val="nil"/>
              <w:left w:val="nil"/>
              <w:bottom w:val="single" w:sz="4" w:space="0" w:color="auto"/>
              <w:right w:val="single" w:sz="4" w:space="0" w:color="auto"/>
            </w:tcBorders>
            <w:shd w:val="clear" w:color="000000" w:fill="2F75B5"/>
            <w:vAlign w:val="center"/>
            <w:hideMark/>
          </w:tcPr>
          <w:p w14:paraId="2CC059AE" w14:textId="77777777" w:rsidR="001B6982" w:rsidRPr="008A073D" w:rsidRDefault="001B6982" w:rsidP="00AB2D83">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 </w:t>
            </w:r>
          </w:p>
        </w:tc>
      </w:tr>
    </w:tbl>
    <w:p w14:paraId="75AE8E8F" w14:textId="1EF68747" w:rsidR="00481C9C" w:rsidRPr="008A073D" w:rsidRDefault="00481C9C" w:rsidP="0033305B">
      <w:pPr>
        <w:pStyle w:val="Prrafodelista"/>
        <w:jc w:val="both"/>
        <w:rPr>
          <w:rFonts w:ascii="Calibri" w:eastAsia="Barlow Condensed Medium" w:hAnsi="Calibri" w:cs="Calibri"/>
          <w:sz w:val="20"/>
          <w:szCs w:val="20"/>
        </w:rPr>
      </w:pPr>
    </w:p>
    <w:p w14:paraId="0F583728" w14:textId="1C091750" w:rsidR="008814C9" w:rsidRPr="008A073D" w:rsidRDefault="00B8071D" w:rsidP="0033305B">
      <w:pPr>
        <w:pStyle w:val="Prrafodelista"/>
        <w:jc w:val="both"/>
        <w:rPr>
          <w:rFonts w:ascii="Calibri" w:eastAsia="Barlow Condensed Medium" w:hAnsi="Calibri" w:cs="Calibri"/>
          <w:sz w:val="20"/>
          <w:szCs w:val="20"/>
        </w:rPr>
      </w:pPr>
      <w:r>
        <w:rPr>
          <w:rFonts w:ascii="Calibri" w:eastAsia="Barlow Condensed Medium" w:hAnsi="Calibri" w:cs="Calibri"/>
          <w:sz w:val="20"/>
          <w:szCs w:val="20"/>
        </w:rPr>
        <w:t xml:space="preserve">* </w:t>
      </w:r>
      <w:r w:rsidR="008814C9" w:rsidRPr="008A073D">
        <w:rPr>
          <w:rFonts w:ascii="Calibri" w:eastAsia="Barlow Condensed Medium" w:hAnsi="Calibri" w:cs="Calibri"/>
          <w:sz w:val="20"/>
          <w:szCs w:val="20"/>
        </w:rPr>
        <w:t>Esto valores se han determinado en función de la Escala de Remuneración Sector Público Ecuador 2025</w:t>
      </w:r>
      <w:r w:rsidR="001B6982" w:rsidRPr="008A073D">
        <w:rPr>
          <w:rFonts w:ascii="Calibri" w:eastAsia="Barlow Condensed Medium" w:hAnsi="Calibri" w:cs="Calibri"/>
          <w:sz w:val="20"/>
          <w:szCs w:val="20"/>
        </w:rPr>
        <w:t>.</w:t>
      </w:r>
      <w:r w:rsidR="008814C9" w:rsidRPr="008A073D">
        <w:rPr>
          <w:rFonts w:ascii="Calibri" w:eastAsia="Barlow Condensed Medium" w:hAnsi="Calibri" w:cs="Calibri"/>
          <w:sz w:val="20"/>
          <w:szCs w:val="20"/>
        </w:rPr>
        <w:t xml:space="preserve"> </w:t>
      </w:r>
    </w:p>
    <w:p w14:paraId="49646E6D" w14:textId="77777777" w:rsidR="006A4B65" w:rsidRPr="009C526E" w:rsidRDefault="006A4B65" w:rsidP="0033305B">
      <w:pPr>
        <w:pStyle w:val="Prrafodelista"/>
        <w:jc w:val="both"/>
        <w:rPr>
          <w:rFonts w:ascii="Calibri" w:eastAsia="Barlow Condensed Medium" w:hAnsi="Calibri" w:cs="Calibri"/>
          <w:b/>
          <w:bCs/>
          <w:sz w:val="20"/>
          <w:szCs w:val="20"/>
        </w:rPr>
      </w:pPr>
    </w:p>
    <w:p w14:paraId="4C82C758" w14:textId="468CA494" w:rsidR="000D1131" w:rsidRPr="008A073D" w:rsidRDefault="006A4B65" w:rsidP="001B6982">
      <w:pPr>
        <w:jc w:val="both"/>
        <w:rPr>
          <w:rFonts w:ascii="Calibri" w:eastAsia="Barlow Condensed Medium" w:hAnsi="Calibri" w:cs="Calibri"/>
          <w:sz w:val="20"/>
          <w:szCs w:val="20"/>
        </w:rPr>
      </w:pPr>
      <w:r w:rsidRPr="009C526E">
        <w:rPr>
          <w:rFonts w:ascii="Calibri" w:eastAsia="Barlow Condensed Medium" w:hAnsi="Calibri" w:cs="Calibri"/>
          <w:b/>
          <w:bCs/>
          <w:sz w:val="20"/>
          <w:szCs w:val="20"/>
        </w:rPr>
        <w:t>IMPORTANTE:</w:t>
      </w:r>
      <w:r w:rsidRPr="008A073D">
        <w:rPr>
          <w:rFonts w:ascii="Calibri" w:eastAsia="Barlow Condensed Medium" w:hAnsi="Calibri" w:cs="Calibri"/>
          <w:sz w:val="20"/>
          <w:szCs w:val="20"/>
        </w:rPr>
        <w:t xml:space="preserve"> Los montos asignados para el pago de jurados no podrán ser modificados ni reducidos bajo ninguna circunstancia. La propuesta económica presentada por los postulantes deberá ajustarse al presupuesto referencial establecido o proponer un valor inferior. En ningún caso se aceptarán propuestas que superen el presupuesto señalado, las cuales serán descalificadas automáticamente.</w:t>
      </w:r>
    </w:p>
    <w:p w14:paraId="034D0F5E" w14:textId="77777777" w:rsidR="000D1131" w:rsidRPr="008A073D" w:rsidRDefault="000D1131" w:rsidP="0033305B">
      <w:pPr>
        <w:pStyle w:val="Prrafodelista"/>
        <w:jc w:val="both"/>
        <w:rPr>
          <w:rFonts w:ascii="Calibri" w:eastAsia="Barlow Condensed Medium" w:hAnsi="Calibri" w:cs="Calibri"/>
          <w:sz w:val="20"/>
          <w:szCs w:val="20"/>
        </w:rPr>
      </w:pPr>
    </w:p>
    <w:p w14:paraId="1DADAB9F" w14:textId="22AA8B18" w:rsidR="2C3B7BE3" w:rsidRPr="008A073D" w:rsidRDefault="31A595C1" w:rsidP="00705512">
      <w:pPr>
        <w:pStyle w:val="Ttulo2"/>
        <w:spacing w:before="0"/>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3. MODALIDAD DE DESEMBOLSO</w:t>
      </w:r>
    </w:p>
    <w:p w14:paraId="54757E0A" w14:textId="6D476669" w:rsidR="00343E4F" w:rsidRPr="008A073D" w:rsidRDefault="00343E4F" w:rsidP="00343E4F">
      <w:pPr>
        <w:rPr>
          <w:rFonts w:ascii="Calibri" w:eastAsia="Barlow Condensed Medium" w:hAnsi="Calibri" w:cs="Calibri"/>
          <w:sz w:val="20"/>
          <w:szCs w:val="20"/>
        </w:rPr>
      </w:pPr>
      <w:r w:rsidRPr="008A073D">
        <w:rPr>
          <w:rFonts w:ascii="Calibri" w:eastAsia="Barlow Condensed Medium" w:hAnsi="Calibri" w:cs="Calibri"/>
          <w:sz w:val="20"/>
          <w:szCs w:val="20"/>
        </w:rPr>
        <w:t>El postulante deberá indicar de manera expresa en su propuesta la modalidad de desembolso que elige, pudiendo optar por una de las siguientes opciones:</w:t>
      </w:r>
    </w:p>
    <w:p w14:paraId="60E438A8" w14:textId="77777777" w:rsidR="00E95624" w:rsidRPr="008A073D" w:rsidRDefault="00E95624" w:rsidP="00705512">
      <w:pPr>
        <w:rPr>
          <w:rFonts w:ascii="Calibri" w:hAnsi="Calibri" w:cs="Calibri"/>
          <w:sz w:val="20"/>
          <w:szCs w:val="20"/>
        </w:rPr>
      </w:pPr>
    </w:p>
    <w:p w14:paraId="3D18359F" w14:textId="77777777" w:rsidR="009C526E" w:rsidRDefault="009C526E" w:rsidP="00601E8B">
      <w:pPr>
        <w:rPr>
          <w:rFonts w:ascii="Calibri" w:hAnsi="Calibri" w:cs="Calibri"/>
          <w:b/>
          <w:bCs/>
          <w:sz w:val="20"/>
          <w:szCs w:val="20"/>
        </w:rPr>
      </w:pPr>
    </w:p>
    <w:p w14:paraId="4BF3D3DB" w14:textId="77777777" w:rsidR="009C526E" w:rsidRDefault="009C526E" w:rsidP="00601E8B">
      <w:pPr>
        <w:rPr>
          <w:rFonts w:ascii="Calibri" w:hAnsi="Calibri" w:cs="Calibri"/>
          <w:b/>
          <w:bCs/>
          <w:sz w:val="20"/>
          <w:szCs w:val="20"/>
        </w:rPr>
      </w:pPr>
    </w:p>
    <w:p w14:paraId="576C00C6" w14:textId="77777777" w:rsidR="009C526E" w:rsidRDefault="009C526E" w:rsidP="00601E8B">
      <w:pPr>
        <w:rPr>
          <w:rFonts w:ascii="Calibri" w:hAnsi="Calibri" w:cs="Calibri"/>
          <w:b/>
          <w:bCs/>
          <w:sz w:val="20"/>
          <w:szCs w:val="20"/>
        </w:rPr>
      </w:pPr>
    </w:p>
    <w:p w14:paraId="29DE9FF7" w14:textId="77777777" w:rsidR="009C526E" w:rsidRDefault="009C526E" w:rsidP="00601E8B">
      <w:pPr>
        <w:rPr>
          <w:rFonts w:ascii="Calibri" w:hAnsi="Calibri" w:cs="Calibri"/>
          <w:b/>
          <w:bCs/>
          <w:sz w:val="20"/>
          <w:szCs w:val="20"/>
        </w:rPr>
      </w:pPr>
    </w:p>
    <w:p w14:paraId="40B3E871" w14:textId="65668A90" w:rsidR="00601E8B" w:rsidRPr="009C526E" w:rsidRDefault="00601E8B" w:rsidP="00601E8B">
      <w:pPr>
        <w:rPr>
          <w:rFonts w:ascii="Calibri" w:hAnsi="Calibri" w:cs="Calibri"/>
          <w:b/>
          <w:bCs/>
          <w:sz w:val="20"/>
          <w:szCs w:val="20"/>
        </w:rPr>
      </w:pPr>
      <w:r w:rsidRPr="009C526E">
        <w:rPr>
          <w:rFonts w:ascii="Calibri" w:hAnsi="Calibri" w:cs="Calibri"/>
          <w:b/>
          <w:bCs/>
          <w:sz w:val="20"/>
          <w:szCs w:val="20"/>
        </w:rPr>
        <w:lastRenderedPageBreak/>
        <w:t xml:space="preserve">Opción 1: </w:t>
      </w:r>
    </w:p>
    <w:p w14:paraId="50E91BE7" w14:textId="77777777" w:rsidR="00601E8B" w:rsidRPr="008A073D" w:rsidRDefault="00601E8B" w:rsidP="00601E8B">
      <w:pPr>
        <w:rPr>
          <w:rFonts w:ascii="Calibri" w:hAnsi="Calibri" w:cs="Calibri"/>
          <w:sz w:val="20"/>
          <w:szCs w:val="20"/>
        </w:rPr>
      </w:pPr>
    </w:p>
    <w:tbl>
      <w:tblPr>
        <w:tblStyle w:val="Tablaconcuadrcula"/>
        <w:tblW w:w="8772" w:type="dxa"/>
        <w:tblInd w:w="279" w:type="dxa"/>
        <w:tblLayout w:type="fixed"/>
        <w:tblLook w:val="06A0" w:firstRow="1" w:lastRow="0" w:firstColumn="1" w:lastColumn="0" w:noHBand="1" w:noVBand="1"/>
      </w:tblPr>
      <w:tblGrid>
        <w:gridCol w:w="2268"/>
        <w:gridCol w:w="3969"/>
        <w:gridCol w:w="2535"/>
      </w:tblGrid>
      <w:tr w:rsidR="00601E8B" w:rsidRPr="008A073D" w14:paraId="31428015" w14:textId="77777777" w:rsidTr="00AB2D83">
        <w:trPr>
          <w:trHeight w:val="276"/>
        </w:trPr>
        <w:tc>
          <w:tcPr>
            <w:tcW w:w="2268" w:type="dxa"/>
            <w:shd w:val="clear" w:color="auto" w:fill="215E99" w:themeFill="text2" w:themeFillTint="BF"/>
          </w:tcPr>
          <w:p w14:paraId="19E0597E" w14:textId="77777777" w:rsidR="00601E8B" w:rsidRPr="008A073D" w:rsidRDefault="00601E8B" w:rsidP="00AB2D83">
            <w:pPr>
              <w:jc w:val="center"/>
              <w:rPr>
                <w:rFonts w:eastAsia="Barlow Condensed Medium" w:cs="Calibri"/>
                <w:b/>
                <w:bCs/>
                <w:color w:val="FFFFFF" w:themeColor="background1"/>
              </w:rPr>
            </w:pPr>
            <w:r w:rsidRPr="008A073D">
              <w:rPr>
                <w:rFonts w:eastAsia="Barlow Condensed Medium" w:cs="Calibri"/>
                <w:b/>
                <w:bCs/>
                <w:color w:val="FFFFFF" w:themeColor="background1"/>
              </w:rPr>
              <w:t>Plazo de ejecución el convenio</w:t>
            </w:r>
          </w:p>
        </w:tc>
        <w:tc>
          <w:tcPr>
            <w:tcW w:w="3969" w:type="dxa"/>
            <w:shd w:val="clear" w:color="auto" w:fill="215E99" w:themeFill="text2" w:themeFillTint="BF"/>
          </w:tcPr>
          <w:p w14:paraId="4ED5F1D1" w14:textId="77777777" w:rsidR="00601E8B" w:rsidRPr="008A073D" w:rsidRDefault="00601E8B" w:rsidP="00AB2D83">
            <w:pPr>
              <w:jc w:val="center"/>
              <w:rPr>
                <w:rFonts w:eastAsia="Barlow Condensed Medium" w:cs="Calibri"/>
                <w:b/>
                <w:bCs/>
                <w:color w:val="FFFFFF" w:themeColor="background1"/>
              </w:rPr>
            </w:pPr>
            <w:r w:rsidRPr="008A073D">
              <w:rPr>
                <w:rFonts w:eastAsia="Barlow Condensed Medium" w:cs="Calibri"/>
                <w:b/>
                <w:bCs/>
                <w:color w:val="FFFFFF" w:themeColor="background1"/>
              </w:rPr>
              <w:t>Tipo de garantía</w:t>
            </w:r>
          </w:p>
        </w:tc>
        <w:tc>
          <w:tcPr>
            <w:tcW w:w="2535" w:type="dxa"/>
            <w:shd w:val="clear" w:color="auto" w:fill="215E99" w:themeFill="text2" w:themeFillTint="BF"/>
          </w:tcPr>
          <w:p w14:paraId="00AABDDD" w14:textId="77777777" w:rsidR="00601E8B" w:rsidRPr="008A073D" w:rsidRDefault="00601E8B" w:rsidP="00AB2D83">
            <w:pPr>
              <w:jc w:val="center"/>
              <w:rPr>
                <w:rFonts w:eastAsia="Barlow Condensed Medium" w:cs="Calibri"/>
                <w:b/>
                <w:bCs/>
                <w:color w:val="FFFFFF" w:themeColor="background1"/>
              </w:rPr>
            </w:pPr>
            <w:r w:rsidRPr="008A073D">
              <w:rPr>
                <w:rFonts w:eastAsia="Barlow Condensed Medium" w:cs="Calibri"/>
                <w:b/>
                <w:bCs/>
                <w:color w:val="FFFFFF" w:themeColor="background1"/>
              </w:rPr>
              <w:t>Tipo de desembolso</w:t>
            </w:r>
          </w:p>
        </w:tc>
      </w:tr>
      <w:tr w:rsidR="00601E8B" w:rsidRPr="008A073D" w14:paraId="2E2BC3B2" w14:textId="77777777" w:rsidTr="00AB2D83">
        <w:trPr>
          <w:trHeight w:val="276"/>
        </w:trPr>
        <w:tc>
          <w:tcPr>
            <w:tcW w:w="2268" w:type="dxa"/>
          </w:tcPr>
          <w:p w14:paraId="5F387354" w14:textId="77777777" w:rsidR="00601E8B" w:rsidRPr="008A073D" w:rsidRDefault="00601E8B" w:rsidP="00AB2D83">
            <w:pPr>
              <w:spacing w:line="276" w:lineRule="auto"/>
              <w:jc w:val="center"/>
              <w:rPr>
                <w:rFonts w:eastAsia="Barlow Condensed Medium" w:cs="Calibri"/>
                <w:color w:val="000000" w:themeColor="text1"/>
                <w:lang w:val="es-EC"/>
              </w:rPr>
            </w:pPr>
          </w:p>
          <w:p w14:paraId="13AD50B9" w14:textId="77777777" w:rsidR="00601E8B" w:rsidRPr="008A073D" w:rsidRDefault="00601E8B" w:rsidP="00AB2D83">
            <w:pPr>
              <w:spacing w:line="276" w:lineRule="auto"/>
              <w:jc w:val="center"/>
              <w:rPr>
                <w:rFonts w:eastAsia="Barlow Condensed Medium" w:cs="Calibri"/>
                <w:color w:val="000000" w:themeColor="text1"/>
              </w:rPr>
            </w:pPr>
            <w:r w:rsidRPr="008A073D">
              <w:rPr>
                <w:rFonts w:eastAsia="Barlow Condensed Medium" w:cs="Calibri"/>
                <w:color w:val="000000" w:themeColor="text1"/>
                <w:lang w:val="es-EC"/>
              </w:rPr>
              <w:t>8 MESES</w:t>
            </w:r>
          </w:p>
          <w:p w14:paraId="7AFE73EA" w14:textId="77777777" w:rsidR="00601E8B" w:rsidRPr="008A073D" w:rsidRDefault="00601E8B" w:rsidP="00AB2D83">
            <w:pPr>
              <w:jc w:val="center"/>
              <w:rPr>
                <w:rFonts w:eastAsia="Barlow Condensed Medium" w:cs="Calibri"/>
              </w:rPr>
            </w:pPr>
          </w:p>
        </w:tc>
        <w:tc>
          <w:tcPr>
            <w:tcW w:w="3969" w:type="dxa"/>
          </w:tcPr>
          <w:p w14:paraId="0EB1C661" w14:textId="77777777" w:rsidR="00601E8B" w:rsidRPr="008A073D" w:rsidRDefault="00601E8B" w:rsidP="009C526E">
            <w:pPr>
              <w:pStyle w:val="Prrafodelista"/>
              <w:jc w:val="both"/>
              <w:rPr>
                <w:rFonts w:eastAsia="Barlow Condensed Medium" w:cs="Calibri"/>
                <w:color w:val="000000" w:themeColor="text1"/>
              </w:rPr>
            </w:pPr>
          </w:p>
          <w:p w14:paraId="55144024" w14:textId="698B0F65" w:rsidR="00601E8B" w:rsidRPr="008A073D" w:rsidRDefault="009C526E" w:rsidP="009C526E">
            <w:pPr>
              <w:jc w:val="both"/>
              <w:rPr>
                <w:rFonts w:eastAsia="Barlow Condensed Medium" w:cs="Calibri"/>
                <w:color w:val="000000" w:themeColor="text1"/>
              </w:rPr>
            </w:pPr>
            <w:r w:rsidRPr="009C526E">
              <w:rPr>
                <w:rFonts w:eastAsia="Barlow Condensed Medium" w:cs="Calibri"/>
                <w:color w:val="000000" w:themeColor="text1"/>
                <w:lang w:val="es-EC"/>
              </w:rPr>
              <w:t>El beneficiario deberá presentar una garantía de cumplimiento de cobro inmediato, mediante garantía bancaria o póliza de seguro, equivalente al treinta por ciento (30%) del valor total del convenio.</w:t>
            </w:r>
            <w:r w:rsidRPr="009C526E">
              <w:rPr>
                <w:rFonts w:eastAsia="Barlow Condensed Medium" w:cs="Calibri"/>
                <w:color w:val="000000" w:themeColor="text1"/>
                <w:lang w:val="es-EC"/>
              </w:rPr>
              <w:br/>
              <w:t>Dicha garantía deberá tener una vigencia que cubra la totalidad del plazo de ejecución del convenio, contado desde la suscripción del mismo hasta la fecha de cierre técnico</w:t>
            </w:r>
            <w:r>
              <w:rPr>
                <w:rFonts w:eastAsia="Barlow Condensed Medium" w:cs="Calibri"/>
                <w:color w:val="000000" w:themeColor="text1"/>
                <w:lang w:val="es-EC"/>
              </w:rPr>
              <w:t>, financiero</w:t>
            </w:r>
            <w:r w:rsidRPr="009C526E">
              <w:rPr>
                <w:rFonts w:eastAsia="Barlow Condensed Medium" w:cs="Calibri"/>
                <w:color w:val="000000" w:themeColor="text1"/>
                <w:lang w:val="es-EC"/>
              </w:rPr>
              <w:t>-administrativo, y deberá cumplir con los requisitos establecidos por el Instituto de Fomento a la</w:t>
            </w:r>
            <w:r>
              <w:rPr>
                <w:rFonts w:eastAsia="Barlow Condensed Medium" w:cs="Calibri"/>
                <w:color w:val="000000" w:themeColor="text1"/>
                <w:lang w:val="es-EC"/>
              </w:rPr>
              <w:t>s Artes, Innovación y Creatividades.</w:t>
            </w:r>
          </w:p>
        </w:tc>
        <w:tc>
          <w:tcPr>
            <w:tcW w:w="2535" w:type="dxa"/>
          </w:tcPr>
          <w:p w14:paraId="04ED9B2B" w14:textId="77777777" w:rsidR="00601E8B" w:rsidRPr="008A073D" w:rsidRDefault="00601E8B" w:rsidP="00AB2D83">
            <w:pPr>
              <w:ind w:left="360"/>
              <w:jc w:val="center"/>
              <w:rPr>
                <w:rFonts w:eastAsia="Barlow Condensed Medium" w:cs="Calibri"/>
              </w:rPr>
            </w:pPr>
          </w:p>
          <w:p w14:paraId="57C89447" w14:textId="5ED303A1" w:rsidR="009C526E" w:rsidRPr="009C526E" w:rsidRDefault="009C526E" w:rsidP="009C526E">
            <w:pPr>
              <w:jc w:val="both"/>
              <w:rPr>
                <w:rFonts w:eastAsia="Barlow Condensed Medium" w:cs="Calibri"/>
                <w:color w:val="000000" w:themeColor="text1"/>
                <w:lang w:val="es-EC"/>
              </w:rPr>
            </w:pPr>
            <w:r w:rsidRPr="009C526E">
              <w:rPr>
                <w:rFonts w:eastAsia="Barlow Condensed Medium" w:cs="Calibri"/>
                <w:color w:val="000000" w:themeColor="text1"/>
                <w:lang w:val="es-EC"/>
              </w:rPr>
              <w:t xml:space="preserve">El setenta por ciento (70%) restante del valor total del convenio será desembolsado contra entrega de los productos o servicios previstos </w:t>
            </w:r>
            <w:r>
              <w:rPr>
                <w:rFonts w:eastAsia="Barlow Condensed Medium" w:cs="Calibri"/>
                <w:color w:val="000000" w:themeColor="text1"/>
                <w:lang w:val="es-EC"/>
              </w:rPr>
              <w:t>en el convenio,</w:t>
            </w:r>
            <w:r w:rsidRPr="009C526E">
              <w:rPr>
                <w:rFonts w:eastAsia="Barlow Condensed Medium" w:cs="Calibri"/>
                <w:color w:val="000000" w:themeColor="text1"/>
                <w:lang w:val="es-EC"/>
              </w:rPr>
              <w:t xml:space="preserve"> conforme al requerimiento del Administrador del convenio, y previa verificación del cumplimiento de las obligaciones pactadas, de acuerdo con </w:t>
            </w:r>
            <w:r>
              <w:rPr>
                <w:rFonts w:eastAsia="Barlow Condensed Medium" w:cs="Calibri"/>
                <w:color w:val="000000" w:themeColor="text1"/>
                <w:lang w:val="es-EC"/>
              </w:rPr>
              <w:t>el informe técnico y financiero</w:t>
            </w:r>
            <w:r w:rsidRPr="009C526E">
              <w:rPr>
                <w:rFonts w:eastAsia="Barlow Condensed Medium" w:cs="Calibri"/>
                <w:color w:val="000000" w:themeColor="text1"/>
                <w:lang w:val="es-EC"/>
              </w:rPr>
              <w:t xml:space="preserve"> correspondientes, en el marco del proceso de liquidación.</w:t>
            </w:r>
          </w:p>
          <w:p w14:paraId="13C9576E" w14:textId="45DA6BCD" w:rsidR="00601E8B" w:rsidRPr="009C526E" w:rsidRDefault="009C526E" w:rsidP="009C526E">
            <w:pPr>
              <w:jc w:val="both"/>
              <w:rPr>
                <w:rFonts w:eastAsia="Barlow Condensed Medium" w:cs="Calibri"/>
                <w:color w:val="000000" w:themeColor="text1"/>
                <w:lang w:val="es-EC"/>
              </w:rPr>
            </w:pPr>
            <w:r w:rsidRPr="009C526E">
              <w:rPr>
                <w:rFonts w:eastAsia="Barlow Condensed Medium" w:cs="Calibri"/>
                <w:color w:val="000000" w:themeColor="text1"/>
                <w:lang w:val="es-EC"/>
              </w:rPr>
              <w:t>El monto correspondiente a este valor se devengará exclusivamente durante los tres (3) últimos meses del plazo de ejecución del convenio, conforme al cronograma de actividades aprobado y a la presentación de los entregables respectivos, previo informe técnico</w:t>
            </w:r>
            <w:r w:rsidR="00AB5993">
              <w:rPr>
                <w:rFonts w:eastAsia="Barlow Condensed Medium" w:cs="Calibri"/>
                <w:color w:val="000000" w:themeColor="text1"/>
                <w:lang w:val="es-EC"/>
              </w:rPr>
              <w:t xml:space="preserve"> (formato libre)</w:t>
            </w:r>
            <w:r w:rsidRPr="009C526E">
              <w:rPr>
                <w:rFonts w:eastAsia="Barlow Condensed Medium" w:cs="Calibri"/>
                <w:color w:val="000000" w:themeColor="text1"/>
                <w:lang w:val="es-EC"/>
              </w:rPr>
              <w:t xml:space="preserve"> y financiero </w:t>
            </w:r>
            <w:r w:rsidR="00AB5993">
              <w:rPr>
                <w:rFonts w:eastAsia="Barlow Condensed Medium" w:cs="Calibri"/>
                <w:color w:val="000000" w:themeColor="text1"/>
                <w:lang w:val="es-EC"/>
              </w:rPr>
              <w:t>favorable (adjuntando los comprobantes de venta autorizados)</w:t>
            </w:r>
            <w:r w:rsidRPr="009C526E">
              <w:rPr>
                <w:rFonts w:eastAsia="Barlow Condensed Medium" w:cs="Calibri"/>
                <w:color w:val="000000" w:themeColor="text1"/>
                <w:lang w:val="es-EC"/>
              </w:rPr>
              <w:t xml:space="preserve"> emitido</w:t>
            </w:r>
            <w:r w:rsidR="00AB5993">
              <w:rPr>
                <w:rFonts w:eastAsia="Barlow Condensed Medium" w:cs="Calibri"/>
                <w:color w:val="000000" w:themeColor="text1"/>
                <w:lang w:val="es-EC"/>
              </w:rPr>
              <w:t>s</w:t>
            </w:r>
            <w:r w:rsidRPr="009C526E">
              <w:rPr>
                <w:rFonts w:eastAsia="Barlow Condensed Medium" w:cs="Calibri"/>
                <w:color w:val="000000" w:themeColor="text1"/>
                <w:lang w:val="es-EC"/>
              </w:rPr>
              <w:t xml:space="preserve"> por el Administrador del convenio</w:t>
            </w:r>
            <w:r w:rsidR="004E5416">
              <w:rPr>
                <w:rFonts w:eastAsia="Barlow Condensed Medium" w:cs="Calibri"/>
                <w:color w:val="000000" w:themeColor="text1"/>
                <w:lang w:val="es-EC"/>
              </w:rPr>
              <w:t xml:space="preserve">, de forma mensual. </w:t>
            </w:r>
          </w:p>
        </w:tc>
      </w:tr>
    </w:tbl>
    <w:p w14:paraId="5FFF47FF" w14:textId="77777777" w:rsidR="00601E8B" w:rsidRPr="008A073D" w:rsidRDefault="00601E8B" w:rsidP="00601E8B">
      <w:pPr>
        <w:jc w:val="both"/>
        <w:rPr>
          <w:rFonts w:ascii="Calibri" w:eastAsia="Barlow Condensed Medium" w:hAnsi="Calibri" w:cs="Calibri"/>
          <w:sz w:val="20"/>
          <w:szCs w:val="20"/>
        </w:rPr>
      </w:pPr>
    </w:p>
    <w:p w14:paraId="58373817" w14:textId="77777777" w:rsidR="00601E8B" w:rsidRPr="008A073D" w:rsidRDefault="00601E8B" w:rsidP="00601E8B">
      <w:pPr>
        <w:jc w:val="both"/>
        <w:rPr>
          <w:rFonts w:ascii="Calibri" w:eastAsia="Barlow Condensed Medium" w:hAnsi="Calibri" w:cs="Calibri"/>
          <w:sz w:val="20"/>
          <w:szCs w:val="20"/>
        </w:rPr>
      </w:pPr>
    </w:p>
    <w:p w14:paraId="596FB8E0" w14:textId="77777777" w:rsidR="00601E8B" w:rsidRPr="009C526E" w:rsidRDefault="00601E8B" w:rsidP="00601E8B">
      <w:pPr>
        <w:rPr>
          <w:rFonts w:ascii="Calibri" w:hAnsi="Calibri" w:cs="Calibri"/>
          <w:b/>
          <w:bCs/>
          <w:sz w:val="20"/>
          <w:szCs w:val="20"/>
        </w:rPr>
      </w:pPr>
      <w:r w:rsidRPr="009C526E">
        <w:rPr>
          <w:rFonts w:ascii="Calibri" w:hAnsi="Calibri" w:cs="Calibri"/>
          <w:b/>
          <w:bCs/>
          <w:sz w:val="20"/>
          <w:szCs w:val="20"/>
        </w:rPr>
        <w:t xml:space="preserve">Opción 2: </w:t>
      </w:r>
    </w:p>
    <w:p w14:paraId="2E144025" w14:textId="77777777" w:rsidR="00601E8B" w:rsidRPr="008A073D" w:rsidRDefault="00601E8B" w:rsidP="00601E8B">
      <w:pPr>
        <w:ind w:left="284"/>
        <w:jc w:val="both"/>
        <w:rPr>
          <w:rFonts w:ascii="Calibri" w:eastAsia="Barlow Condensed Medium" w:hAnsi="Calibri" w:cs="Calibri"/>
          <w:color w:val="EE0000"/>
          <w:sz w:val="20"/>
          <w:szCs w:val="20"/>
        </w:rPr>
      </w:pPr>
    </w:p>
    <w:tbl>
      <w:tblPr>
        <w:tblStyle w:val="Tablaconcuadrcula"/>
        <w:tblW w:w="8772" w:type="dxa"/>
        <w:tblInd w:w="279" w:type="dxa"/>
        <w:tblLayout w:type="fixed"/>
        <w:tblLook w:val="06A0" w:firstRow="1" w:lastRow="0" w:firstColumn="1" w:lastColumn="0" w:noHBand="1" w:noVBand="1"/>
      </w:tblPr>
      <w:tblGrid>
        <w:gridCol w:w="2268"/>
        <w:gridCol w:w="3969"/>
        <w:gridCol w:w="2535"/>
      </w:tblGrid>
      <w:tr w:rsidR="00601E8B" w:rsidRPr="008A073D" w14:paraId="0087D17A" w14:textId="77777777" w:rsidTr="00AB2D83">
        <w:trPr>
          <w:trHeight w:val="276"/>
        </w:trPr>
        <w:tc>
          <w:tcPr>
            <w:tcW w:w="2268" w:type="dxa"/>
            <w:shd w:val="clear" w:color="auto" w:fill="215E99" w:themeFill="text2" w:themeFillTint="BF"/>
          </w:tcPr>
          <w:p w14:paraId="59ED8BF4" w14:textId="77777777" w:rsidR="00601E8B" w:rsidRPr="008A073D" w:rsidRDefault="00601E8B" w:rsidP="00AB2D83">
            <w:pPr>
              <w:jc w:val="center"/>
              <w:rPr>
                <w:rFonts w:eastAsia="Barlow Condensed Medium" w:cs="Calibri"/>
                <w:b/>
                <w:bCs/>
                <w:color w:val="FFFFFF" w:themeColor="background1"/>
              </w:rPr>
            </w:pPr>
            <w:r w:rsidRPr="008A073D">
              <w:rPr>
                <w:rFonts w:eastAsia="Barlow Condensed Medium" w:cs="Calibri"/>
                <w:b/>
                <w:bCs/>
                <w:color w:val="FFFFFF" w:themeColor="background1"/>
              </w:rPr>
              <w:t>Plazo de ejecución el convenio</w:t>
            </w:r>
          </w:p>
        </w:tc>
        <w:tc>
          <w:tcPr>
            <w:tcW w:w="3969" w:type="dxa"/>
            <w:shd w:val="clear" w:color="auto" w:fill="215E99" w:themeFill="text2" w:themeFillTint="BF"/>
          </w:tcPr>
          <w:p w14:paraId="091EF88B" w14:textId="77777777" w:rsidR="00601E8B" w:rsidRPr="008A073D" w:rsidRDefault="00601E8B" w:rsidP="00AB2D83">
            <w:pPr>
              <w:jc w:val="center"/>
              <w:rPr>
                <w:rFonts w:eastAsia="Barlow Condensed Medium" w:cs="Calibri"/>
                <w:b/>
                <w:bCs/>
                <w:color w:val="FFFFFF" w:themeColor="background1"/>
              </w:rPr>
            </w:pPr>
            <w:r w:rsidRPr="008A073D">
              <w:rPr>
                <w:rFonts w:eastAsia="Barlow Condensed Medium" w:cs="Calibri"/>
                <w:b/>
                <w:bCs/>
                <w:color w:val="FFFFFF" w:themeColor="background1"/>
              </w:rPr>
              <w:t>Tipo de desembolso</w:t>
            </w:r>
          </w:p>
        </w:tc>
        <w:tc>
          <w:tcPr>
            <w:tcW w:w="2535" w:type="dxa"/>
            <w:shd w:val="clear" w:color="auto" w:fill="215E99" w:themeFill="text2" w:themeFillTint="BF"/>
          </w:tcPr>
          <w:p w14:paraId="0431AB5D" w14:textId="4D70C648" w:rsidR="00601E8B" w:rsidRPr="008A073D" w:rsidRDefault="007716AE" w:rsidP="00AB2D83">
            <w:pPr>
              <w:jc w:val="center"/>
              <w:rPr>
                <w:rFonts w:eastAsia="Barlow Condensed Medium" w:cs="Calibri"/>
                <w:b/>
                <w:bCs/>
                <w:color w:val="FFFFFF" w:themeColor="background1"/>
              </w:rPr>
            </w:pPr>
            <w:r>
              <w:rPr>
                <w:rFonts w:eastAsia="Barlow Condensed Medium" w:cs="Calibri"/>
                <w:b/>
                <w:bCs/>
                <w:color w:val="FFFFFF" w:themeColor="background1"/>
              </w:rPr>
              <w:t>E</w:t>
            </w:r>
            <w:r w:rsidR="00601E8B" w:rsidRPr="008A073D">
              <w:rPr>
                <w:rFonts w:eastAsia="Barlow Condensed Medium" w:cs="Calibri"/>
                <w:b/>
                <w:bCs/>
                <w:color w:val="FFFFFF" w:themeColor="background1"/>
              </w:rPr>
              <w:t>ntregables</w:t>
            </w:r>
          </w:p>
        </w:tc>
      </w:tr>
      <w:tr w:rsidR="00601E8B" w:rsidRPr="008A073D" w14:paraId="5AF09B4E" w14:textId="77777777" w:rsidTr="00AB2D83">
        <w:trPr>
          <w:trHeight w:val="276"/>
        </w:trPr>
        <w:tc>
          <w:tcPr>
            <w:tcW w:w="2268" w:type="dxa"/>
          </w:tcPr>
          <w:p w14:paraId="757BDBC1" w14:textId="77777777" w:rsidR="00601E8B" w:rsidRPr="008A073D" w:rsidRDefault="00601E8B" w:rsidP="00AB2D83">
            <w:pPr>
              <w:spacing w:line="276" w:lineRule="auto"/>
              <w:jc w:val="center"/>
              <w:rPr>
                <w:rFonts w:eastAsia="Barlow Condensed Medium" w:cs="Calibri"/>
                <w:color w:val="000000" w:themeColor="text1"/>
                <w:lang w:val="es-EC"/>
              </w:rPr>
            </w:pPr>
          </w:p>
          <w:p w14:paraId="2BAA8249" w14:textId="77777777" w:rsidR="00601E8B" w:rsidRPr="008A073D" w:rsidRDefault="00601E8B" w:rsidP="00AB2D83">
            <w:pPr>
              <w:spacing w:line="276" w:lineRule="auto"/>
              <w:jc w:val="center"/>
              <w:rPr>
                <w:rFonts w:eastAsia="Barlow Condensed Medium" w:cs="Calibri"/>
                <w:color w:val="000000" w:themeColor="text1"/>
              </w:rPr>
            </w:pPr>
            <w:r w:rsidRPr="008A073D">
              <w:rPr>
                <w:rFonts w:eastAsia="Barlow Condensed Medium" w:cs="Calibri"/>
                <w:color w:val="000000" w:themeColor="text1"/>
                <w:lang w:val="es-EC"/>
              </w:rPr>
              <w:t>8 MESES</w:t>
            </w:r>
          </w:p>
          <w:p w14:paraId="4755039C" w14:textId="77777777" w:rsidR="00601E8B" w:rsidRPr="008A073D" w:rsidRDefault="00601E8B" w:rsidP="00AB2D83">
            <w:pPr>
              <w:jc w:val="center"/>
              <w:rPr>
                <w:rFonts w:eastAsia="Barlow Condensed Medium" w:cs="Calibri"/>
              </w:rPr>
            </w:pPr>
          </w:p>
        </w:tc>
        <w:tc>
          <w:tcPr>
            <w:tcW w:w="3969" w:type="dxa"/>
          </w:tcPr>
          <w:p w14:paraId="070B1ABB" w14:textId="52802E5D" w:rsidR="007716AE" w:rsidRPr="007716AE" w:rsidRDefault="007716AE" w:rsidP="007716AE">
            <w:pPr>
              <w:jc w:val="both"/>
              <w:rPr>
                <w:rFonts w:eastAsia="Barlow Condensed Medium" w:cs="Calibri"/>
                <w:color w:val="000000" w:themeColor="text1"/>
                <w:lang w:val="es-EC"/>
              </w:rPr>
            </w:pPr>
            <w:r w:rsidRPr="007716AE">
              <w:rPr>
                <w:rFonts w:eastAsia="Barlow Condensed Medium" w:cs="Calibri"/>
                <w:color w:val="000000" w:themeColor="text1"/>
                <w:lang w:val="es-EC"/>
              </w:rPr>
              <w:t>El convenio se ejecutará sin anticipo, por lo que los pagos se realizarán contra entrega mensual de los productos o servicios conforme al cronograma de ejecución aprobado</w:t>
            </w:r>
            <w:r w:rsidR="00AB2D83">
              <w:rPr>
                <w:rFonts w:eastAsia="Barlow Condensed Medium" w:cs="Calibri"/>
                <w:color w:val="000000" w:themeColor="text1"/>
                <w:lang w:val="es-EC"/>
              </w:rPr>
              <w:t xml:space="preserve"> y de acuerdo a lo solicitado por el administrador del Convenio</w:t>
            </w:r>
            <w:r w:rsidRPr="007716AE">
              <w:rPr>
                <w:rFonts w:eastAsia="Barlow Condensed Medium" w:cs="Calibri"/>
                <w:color w:val="000000" w:themeColor="text1"/>
                <w:lang w:val="es-EC"/>
              </w:rPr>
              <w:t>.</w:t>
            </w:r>
          </w:p>
          <w:p w14:paraId="088E8904" w14:textId="77777777" w:rsidR="007716AE" w:rsidRDefault="007716AE" w:rsidP="007716AE">
            <w:pPr>
              <w:jc w:val="both"/>
              <w:rPr>
                <w:rFonts w:eastAsia="Barlow Condensed Medium" w:cs="Calibri"/>
                <w:color w:val="000000" w:themeColor="text1"/>
                <w:lang w:val="es-EC"/>
              </w:rPr>
            </w:pPr>
          </w:p>
          <w:p w14:paraId="500D20B2" w14:textId="289D8B4F" w:rsidR="007716AE" w:rsidRPr="007716AE" w:rsidRDefault="007716AE" w:rsidP="007716AE">
            <w:pPr>
              <w:jc w:val="both"/>
              <w:rPr>
                <w:rFonts w:eastAsia="Barlow Condensed Medium" w:cs="Calibri"/>
                <w:color w:val="000000" w:themeColor="text1"/>
                <w:lang w:val="es-EC"/>
              </w:rPr>
            </w:pPr>
            <w:r w:rsidRPr="007716AE">
              <w:rPr>
                <w:rFonts w:eastAsia="Barlow Condensed Medium" w:cs="Calibri"/>
                <w:color w:val="000000" w:themeColor="text1"/>
                <w:lang w:val="es-EC"/>
              </w:rPr>
              <w:t xml:space="preserve">Para el efecto, el beneficiario deberá presentar entre el día 25 y 30 de cada mes, un informe técnico </w:t>
            </w:r>
            <w:r>
              <w:rPr>
                <w:rFonts w:eastAsia="Barlow Condensed Medium" w:cs="Calibri"/>
                <w:color w:val="000000" w:themeColor="text1"/>
                <w:lang w:val="es-EC"/>
              </w:rPr>
              <w:t>y financiero</w:t>
            </w:r>
            <w:r w:rsidRPr="007716AE">
              <w:rPr>
                <w:rFonts w:eastAsia="Barlow Condensed Medium" w:cs="Calibri"/>
                <w:color w:val="000000" w:themeColor="text1"/>
                <w:lang w:val="es-EC"/>
              </w:rPr>
              <w:t xml:space="preserve"> y su respectivo justificativo de gastos, los cuales serán evaluados por el Administrador del convenio. El desembolso correspondiente se efectuará únicamente previo informe</w:t>
            </w:r>
            <w:r w:rsidR="00AB2D83">
              <w:rPr>
                <w:rFonts w:eastAsia="Barlow Condensed Medium" w:cs="Calibri"/>
                <w:color w:val="000000" w:themeColor="text1"/>
                <w:lang w:val="es-EC"/>
              </w:rPr>
              <w:t xml:space="preserve"> técnico y financiero favorable.</w:t>
            </w:r>
            <w:r w:rsidRPr="007716AE">
              <w:rPr>
                <w:rFonts w:eastAsia="Barlow Condensed Medium" w:cs="Calibri"/>
                <w:color w:val="000000" w:themeColor="text1"/>
                <w:lang w:val="es-EC"/>
              </w:rPr>
              <w:t xml:space="preserve"> </w:t>
            </w:r>
          </w:p>
          <w:p w14:paraId="7BAA938D" w14:textId="77777777" w:rsidR="00601E8B" w:rsidRPr="007716AE" w:rsidRDefault="00601E8B" w:rsidP="007716AE">
            <w:pPr>
              <w:jc w:val="both"/>
              <w:rPr>
                <w:rFonts w:eastAsia="Barlow Condensed Medium" w:cs="Calibri"/>
                <w:color w:val="000000" w:themeColor="text1"/>
                <w:lang w:val="es-EC"/>
              </w:rPr>
            </w:pPr>
          </w:p>
        </w:tc>
        <w:tc>
          <w:tcPr>
            <w:tcW w:w="2535" w:type="dxa"/>
          </w:tcPr>
          <w:p w14:paraId="38769710" w14:textId="77777777" w:rsidR="00496F22" w:rsidRPr="00496F22" w:rsidRDefault="00496F22" w:rsidP="00496F22">
            <w:pPr>
              <w:jc w:val="both"/>
              <w:rPr>
                <w:rFonts w:eastAsia="Barlow Condensed Medium" w:cs="Calibri"/>
              </w:rPr>
            </w:pPr>
            <w:r w:rsidRPr="00496F22">
              <w:rPr>
                <w:rFonts w:eastAsia="Barlow Condensed Medium" w:cs="Calibri"/>
              </w:rPr>
              <w:lastRenderedPageBreak/>
              <w:t xml:space="preserve">La ejecución del convenio se realizará sin anticipo, bajo la modalidad de liquidación mensual contra entrega, de conformidad con el </w:t>
            </w:r>
            <w:r w:rsidRPr="00496F22">
              <w:rPr>
                <w:rFonts w:eastAsia="Barlow Condensed Medium" w:cs="Calibri"/>
              </w:rPr>
              <w:lastRenderedPageBreak/>
              <w:t>cronograma de ejecución y el avance de actividades.</w:t>
            </w:r>
          </w:p>
          <w:p w14:paraId="388E006D" w14:textId="77777777" w:rsidR="00496F22" w:rsidRPr="00496F22" w:rsidRDefault="00496F22" w:rsidP="00496F22">
            <w:pPr>
              <w:ind w:left="360"/>
              <w:jc w:val="both"/>
              <w:rPr>
                <w:rFonts w:eastAsia="Barlow Condensed Medium" w:cs="Calibri"/>
              </w:rPr>
            </w:pPr>
          </w:p>
          <w:p w14:paraId="0868FF44" w14:textId="77777777" w:rsidR="00496F22" w:rsidRPr="00496F22" w:rsidRDefault="00496F22" w:rsidP="00496F22">
            <w:pPr>
              <w:ind w:left="360"/>
              <w:jc w:val="both"/>
              <w:rPr>
                <w:rFonts w:eastAsia="Barlow Condensed Medium" w:cs="Calibri"/>
              </w:rPr>
            </w:pPr>
          </w:p>
          <w:p w14:paraId="3F1591E5" w14:textId="77777777" w:rsidR="00496F22" w:rsidRPr="00496F22" w:rsidRDefault="00496F22" w:rsidP="00496F22">
            <w:pPr>
              <w:jc w:val="both"/>
              <w:rPr>
                <w:rFonts w:eastAsia="Barlow Condensed Medium" w:cs="Calibri"/>
              </w:rPr>
            </w:pPr>
            <w:r w:rsidRPr="00496F22">
              <w:rPr>
                <w:rFonts w:eastAsia="Barlow Condensed Medium" w:cs="Calibri"/>
              </w:rPr>
              <w:t>Entregables mensuales mínimos requeridos:</w:t>
            </w:r>
          </w:p>
          <w:p w14:paraId="398ACEE4" w14:textId="77777777" w:rsidR="00496F22" w:rsidRPr="00496F22" w:rsidRDefault="00496F22" w:rsidP="00496F22">
            <w:pPr>
              <w:jc w:val="both"/>
              <w:rPr>
                <w:rFonts w:eastAsia="Barlow Condensed Medium" w:cs="Calibri"/>
              </w:rPr>
            </w:pPr>
            <w:r w:rsidRPr="00496F22">
              <w:rPr>
                <w:rFonts w:eastAsia="Barlow Condensed Medium" w:cs="Calibri"/>
              </w:rPr>
              <w:t>Informe técnico mensual, que incluya:</w:t>
            </w:r>
          </w:p>
          <w:p w14:paraId="1D2FCC5C" w14:textId="77777777" w:rsidR="00496F22" w:rsidRPr="00496F22" w:rsidRDefault="00496F22" w:rsidP="00496F22">
            <w:pPr>
              <w:ind w:left="360"/>
              <w:jc w:val="both"/>
              <w:rPr>
                <w:rFonts w:eastAsia="Barlow Condensed Medium" w:cs="Calibri"/>
              </w:rPr>
            </w:pPr>
          </w:p>
          <w:p w14:paraId="4DBF9C7E" w14:textId="77777777" w:rsidR="00496F22" w:rsidRPr="00496F22" w:rsidRDefault="00496F22" w:rsidP="00496F22">
            <w:pPr>
              <w:jc w:val="both"/>
              <w:rPr>
                <w:rFonts w:eastAsia="Barlow Condensed Medium" w:cs="Calibri"/>
              </w:rPr>
            </w:pPr>
            <w:r w:rsidRPr="00496F22">
              <w:rPr>
                <w:rFonts w:eastAsia="Barlow Condensed Medium" w:cs="Calibri"/>
              </w:rPr>
              <w:t>Descripción de las actividades realizadas durante el periodo.</w:t>
            </w:r>
          </w:p>
          <w:p w14:paraId="4AE37B05" w14:textId="77777777" w:rsidR="00496F22" w:rsidRPr="00496F22" w:rsidRDefault="00496F22" w:rsidP="00496F22">
            <w:pPr>
              <w:ind w:left="360"/>
              <w:jc w:val="both"/>
              <w:rPr>
                <w:rFonts w:eastAsia="Barlow Condensed Medium" w:cs="Calibri"/>
              </w:rPr>
            </w:pPr>
          </w:p>
          <w:p w14:paraId="13F34237" w14:textId="77777777" w:rsidR="00496F22" w:rsidRPr="00496F22" w:rsidRDefault="00496F22" w:rsidP="00496F22">
            <w:pPr>
              <w:jc w:val="both"/>
              <w:rPr>
                <w:rFonts w:eastAsia="Barlow Condensed Medium" w:cs="Calibri"/>
              </w:rPr>
            </w:pPr>
            <w:r w:rsidRPr="00496F22">
              <w:rPr>
                <w:rFonts w:eastAsia="Barlow Condensed Medium" w:cs="Calibri"/>
              </w:rPr>
              <w:t>Avance del cumplimiento de metas conforme al cronograma aprobado.</w:t>
            </w:r>
          </w:p>
          <w:p w14:paraId="763FF1D2" w14:textId="77777777" w:rsidR="00496F22" w:rsidRPr="00496F22" w:rsidRDefault="00496F22" w:rsidP="00496F22">
            <w:pPr>
              <w:ind w:left="360"/>
              <w:jc w:val="both"/>
              <w:rPr>
                <w:rFonts w:eastAsia="Barlow Condensed Medium" w:cs="Calibri"/>
              </w:rPr>
            </w:pPr>
          </w:p>
          <w:p w14:paraId="0E2D0E30" w14:textId="77777777" w:rsidR="00496F22" w:rsidRPr="00496F22" w:rsidRDefault="00496F22" w:rsidP="00496F22">
            <w:pPr>
              <w:jc w:val="both"/>
              <w:rPr>
                <w:rFonts w:eastAsia="Barlow Condensed Medium" w:cs="Calibri"/>
              </w:rPr>
            </w:pPr>
            <w:r w:rsidRPr="00496F22">
              <w:rPr>
                <w:rFonts w:eastAsia="Barlow Condensed Medium" w:cs="Calibri"/>
              </w:rPr>
              <w:t>Evidencias de ejecución (fotografías, actas, registros de asistencia, capturas, etc.).</w:t>
            </w:r>
          </w:p>
          <w:p w14:paraId="7185F584" w14:textId="77777777" w:rsidR="00496F22" w:rsidRPr="00496F22" w:rsidRDefault="00496F22" w:rsidP="00496F22">
            <w:pPr>
              <w:ind w:left="360"/>
              <w:jc w:val="both"/>
              <w:rPr>
                <w:rFonts w:eastAsia="Barlow Condensed Medium" w:cs="Calibri"/>
              </w:rPr>
            </w:pPr>
          </w:p>
          <w:p w14:paraId="3B28BDFE" w14:textId="77777777" w:rsidR="00496F22" w:rsidRPr="00496F22" w:rsidRDefault="00496F22" w:rsidP="00496F22">
            <w:pPr>
              <w:jc w:val="both"/>
              <w:rPr>
                <w:rFonts w:eastAsia="Barlow Condensed Medium" w:cs="Calibri"/>
              </w:rPr>
            </w:pPr>
            <w:r w:rsidRPr="00496F22">
              <w:rPr>
                <w:rFonts w:eastAsia="Barlow Condensed Medium" w:cs="Calibri"/>
              </w:rPr>
              <w:t>Informe de jurados responsables de la evaluación, que contenga:</w:t>
            </w:r>
          </w:p>
          <w:p w14:paraId="250D88A0" w14:textId="77777777" w:rsidR="00496F22" w:rsidRPr="00496F22" w:rsidRDefault="00496F22" w:rsidP="00496F22">
            <w:pPr>
              <w:ind w:left="360"/>
              <w:jc w:val="both"/>
              <w:rPr>
                <w:rFonts w:eastAsia="Barlow Condensed Medium" w:cs="Calibri"/>
              </w:rPr>
            </w:pPr>
          </w:p>
          <w:p w14:paraId="133F2351" w14:textId="77777777" w:rsidR="00496F22" w:rsidRPr="00496F22" w:rsidRDefault="00496F22" w:rsidP="00496F22">
            <w:pPr>
              <w:jc w:val="both"/>
              <w:rPr>
                <w:rFonts w:eastAsia="Barlow Condensed Medium" w:cs="Calibri"/>
              </w:rPr>
            </w:pPr>
            <w:r w:rsidRPr="00496F22">
              <w:rPr>
                <w:rFonts w:eastAsia="Barlow Condensed Medium" w:cs="Calibri"/>
              </w:rPr>
              <w:t>Nómina de jurados participantes.</w:t>
            </w:r>
          </w:p>
          <w:p w14:paraId="783A8EF3" w14:textId="77777777" w:rsidR="00496F22" w:rsidRPr="00496F22" w:rsidRDefault="00496F22" w:rsidP="00496F22">
            <w:pPr>
              <w:ind w:left="360"/>
              <w:jc w:val="both"/>
              <w:rPr>
                <w:rFonts w:eastAsia="Barlow Condensed Medium" w:cs="Calibri"/>
              </w:rPr>
            </w:pPr>
          </w:p>
          <w:p w14:paraId="798AE6C7" w14:textId="77777777" w:rsidR="00496F22" w:rsidRPr="00496F22" w:rsidRDefault="00496F22" w:rsidP="00496F22">
            <w:pPr>
              <w:jc w:val="both"/>
              <w:rPr>
                <w:rFonts w:eastAsia="Barlow Condensed Medium" w:cs="Calibri"/>
              </w:rPr>
            </w:pPr>
            <w:r w:rsidRPr="00496F22">
              <w:rPr>
                <w:rFonts w:eastAsia="Barlow Condensed Medium" w:cs="Calibri"/>
              </w:rPr>
              <w:t>Documentación de respaldo (actas, matrices, criterios aplicados).</w:t>
            </w:r>
          </w:p>
          <w:p w14:paraId="60C44CB6" w14:textId="77777777" w:rsidR="00496F22" w:rsidRPr="00496F22" w:rsidRDefault="00496F22" w:rsidP="00496F22">
            <w:pPr>
              <w:ind w:left="360"/>
              <w:jc w:val="both"/>
              <w:rPr>
                <w:rFonts w:eastAsia="Barlow Condensed Medium" w:cs="Calibri"/>
              </w:rPr>
            </w:pPr>
          </w:p>
          <w:p w14:paraId="65BFDC06" w14:textId="77777777" w:rsidR="00496F22" w:rsidRPr="00496F22" w:rsidRDefault="00496F22" w:rsidP="00496F22">
            <w:pPr>
              <w:jc w:val="both"/>
              <w:rPr>
                <w:rFonts w:eastAsia="Barlow Condensed Medium" w:cs="Calibri"/>
              </w:rPr>
            </w:pPr>
            <w:r w:rsidRPr="00496F22">
              <w:rPr>
                <w:rFonts w:eastAsia="Barlow Condensed Medium" w:cs="Calibri"/>
              </w:rPr>
              <w:t>Evidencia de pagos realizados (facturas, contratos, transferencias).</w:t>
            </w:r>
          </w:p>
          <w:p w14:paraId="0C68C054" w14:textId="77777777" w:rsidR="00496F22" w:rsidRPr="00496F22" w:rsidRDefault="00496F22" w:rsidP="00496F22">
            <w:pPr>
              <w:ind w:left="360"/>
              <w:jc w:val="both"/>
              <w:rPr>
                <w:rFonts w:eastAsia="Barlow Condensed Medium" w:cs="Calibri"/>
              </w:rPr>
            </w:pPr>
          </w:p>
          <w:p w14:paraId="29A70A71" w14:textId="77777777" w:rsidR="00496F22" w:rsidRPr="00496F22" w:rsidRDefault="00496F22" w:rsidP="00496F22">
            <w:pPr>
              <w:jc w:val="both"/>
              <w:rPr>
                <w:rFonts w:eastAsia="Barlow Condensed Medium" w:cs="Calibri"/>
              </w:rPr>
            </w:pPr>
            <w:r w:rsidRPr="00496F22">
              <w:rPr>
                <w:rFonts w:eastAsia="Barlow Condensed Medium" w:cs="Calibri"/>
              </w:rPr>
              <w:t>Informe de técnicos especializados contratados, incluyendo:</w:t>
            </w:r>
          </w:p>
          <w:p w14:paraId="3C1AB783" w14:textId="77777777" w:rsidR="00496F22" w:rsidRDefault="00496F22" w:rsidP="00496F22">
            <w:pPr>
              <w:jc w:val="both"/>
              <w:rPr>
                <w:rFonts w:eastAsia="Barlow Condensed Medium" w:cs="Calibri"/>
              </w:rPr>
            </w:pPr>
          </w:p>
          <w:p w14:paraId="0D3DB548" w14:textId="27993889" w:rsidR="00496F22" w:rsidRPr="00496F22" w:rsidRDefault="00496F22" w:rsidP="00496F22">
            <w:pPr>
              <w:jc w:val="both"/>
              <w:rPr>
                <w:rFonts w:eastAsia="Barlow Condensed Medium" w:cs="Calibri"/>
              </w:rPr>
            </w:pPr>
            <w:r w:rsidRPr="00496F22">
              <w:rPr>
                <w:rFonts w:eastAsia="Barlow Condensed Medium" w:cs="Calibri"/>
              </w:rPr>
              <w:t>Actividades ejecutadas.</w:t>
            </w:r>
          </w:p>
          <w:p w14:paraId="13604E98" w14:textId="77777777" w:rsidR="00496F22" w:rsidRPr="00496F22" w:rsidRDefault="00496F22" w:rsidP="00496F22">
            <w:pPr>
              <w:ind w:left="360"/>
              <w:jc w:val="both"/>
              <w:rPr>
                <w:rFonts w:eastAsia="Barlow Condensed Medium" w:cs="Calibri"/>
              </w:rPr>
            </w:pPr>
          </w:p>
          <w:p w14:paraId="70B3E2F9" w14:textId="77777777" w:rsidR="00496F22" w:rsidRPr="00496F22" w:rsidRDefault="00496F22" w:rsidP="00496F22">
            <w:pPr>
              <w:jc w:val="both"/>
              <w:rPr>
                <w:rFonts w:eastAsia="Barlow Condensed Medium" w:cs="Calibri"/>
              </w:rPr>
            </w:pPr>
            <w:r w:rsidRPr="00496F22">
              <w:rPr>
                <w:rFonts w:eastAsia="Barlow Condensed Medium" w:cs="Calibri"/>
              </w:rPr>
              <w:t>Productos o resultados generados.</w:t>
            </w:r>
          </w:p>
          <w:p w14:paraId="40176EC8" w14:textId="77777777" w:rsidR="00496F22" w:rsidRPr="00496F22" w:rsidRDefault="00496F22" w:rsidP="00496F22">
            <w:pPr>
              <w:ind w:left="360"/>
              <w:jc w:val="both"/>
              <w:rPr>
                <w:rFonts w:eastAsia="Barlow Condensed Medium" w:cs="Calibri"/>
              </w:rPr>
            </w:pPr>
          </w:p>
          <w:p w14:paraId="493367D6" w14:textId="77777777" w:rsidR="00496F22" w:rsidRPr="00496F22" w:rsidRDefault="00496F22" w:rsidP="00496F22">
            <w:pPr>
              <w:jc w:val="both"/>
              <w:rPr>
                <w:rFonts w:eastAsia="Barlow Condensed Medium" w:cs="Calibri"/>
              </w:rPr>
            </w:pPr>
            <w:r w:rsidRPr="00496F22">
              <w:rPr>
                <w:rFonts w:eastAsia="Barlow Condensed Medium" w:cs="Calibri"/>
              </w:rPr>
              <w:t>Justificativo de gastos, con:</w:t>
            </w:r>
          </w:p>
          <w:p w14:paraId="5423475F" w14:textId="77777777" w:rsidR="00496F22" w:rsidRPr="00496F22" w:rsidRDefault="00496F22" w:rsidP="00496F22">
            <w:pPr>
              <w:ind w:left="360"/>
              <w:jc w:val="both"/>
              <w:rPr>
                <w:rFonts w:eastAsia="Barlow Condensed Medium" w:cs="Calibri"/>
              </w:rPr>
            </w:pPr>
          </w:p>
          <w:p w14:paraId="6875DE0D" w14:textId="77777777" w:rsidR="00496F22" w:rsidRPr="00496F22" w:rsidRDefault="00496F22" w:rsidP="00496F22">
            <w:pPr>
              <w:jc w:val="both"/>
              <w:rPr>
                <w:rFonts w:eastAsia="Barlow Condensed Medium" w:cs="Calibri"/>
              </w:rPr>
            </w:pPr>
            <w:r w:rsidRPr="00496F22">
              <w:rPr>
                <w:rFonts w:eastAsia="Barlow Condensed Medium" w:cs="Calibri"/>
              </w:rPr>
              <w:t>Facturas, contratos, roles de pago u otros documentos de respaldo.</w:t>
            </w:r>
          </w:p>
          <w:p w14:paraId="0CD49110" w14:textId="77777777" w:rsidR="00496F22" w:rsidRPr="00496F22" w:rsidRDefault="00496F22" w:rsidP="00496F22">
            <w:pPr>
              <w:ind w:left="360"/>
              <w:jc w:val="both"/>
              <w:rPr>
                <w:rFonts w:eastAsia="Barlow Condensed Medium" w:cs="Calibri"/>
              </w:rPr>
            </w:pPr>
          </w:p>
          <w:p w14:paraId="51CDBB59" w14:textId="77777777" w:rsidR="00496F22" w:rsidRPr="00496F22" w:rsidRDefault="00496F22" w:rsidP="00496F22">
            <w:pPr>
              <w:jc w:val="both"/>
              <w:rPr>
                <w:rFonts w:eastAsia="Barlow Condensed Medium" w:cs="Calibri"/>
              </w:rPr>
            </w:pPr>
            <w:r w:rsidRPr="00496F22">
              <w:rPr>
                <w:rFonts w:eastAsia="Barlow Condensed Medium" w:cs="Calibri"/>
              </w:rPr>
              <w:lastRenderedPageBreak/>
              <w:t>Cuadro resumen de ejecución presupuestaria mensual.</w:t>
            </w:r>
          </w:p>
          <w:p w14:paraId="5C99296F" w14:textId="77777777" w:rsidR="00496F22" w:rsidRPr="00496F22" w:rsidRDefault="00496F22" w:rsidP="00496F22">
            <w:pPr>
              <w:ind w:left="360"/>
              <w:jc w:val="both"/>
              <w:rPr>
                <w:rFonts w:eastAsia="Barlow Condensed Medium" w:cs="Calibri"/>
              </w:rPr>
            </w:pPr>
          </w:p>
          <w:p w14:paraId="7AD77AEF" w14:textId="77777777" w:rsidR="00496F22" w:rsidRPr="00496F22" w:rsidRDefault="00496F22" w:rsidP="00496F22">
            <w:pPr>
              <w:jc w:val="both"/>
              <w:rPr>
                <w:rFonts w:eastAsia="Barlow Condensed Medium" w:cs="Calibri"/>
              </w:rPr>
            </w:pPr>
            <w:r w:rsidRPr="00496F22">
              <w:rPr>
                <w:rFonts w:eastAsia="Barlow Condensed Medium" w:cs="Calibri"/>
              </w:rPr>
              <w:t>Detalle de materiales de soporte utilizados, que contenga:</w:t>
            </w:r>
          </w:p>
          <w:p w14:paraId="37942D71" w14:textId="77777777" w:rsidR="00496F22" w:rsidRPr="00496F22" w:rsidRDefault="00496F22" w:rsidP="00496F22">
            <w:pPr>
              <w:ind w:left="360"/>
              <w:jc w:val="both"/>
              <w:rPr>
                <w:rFonts w:eastAsia="Barlow Condensed Medium" w:cs="Calibri"/>
              </w:rPr>
            </w:pPr>
          </w:p>
          <w:p w14:paraId="4AA02363" w14:textId="77777777" w:rsidR="00496F22" w:rsidRPr="00496F22" w:rsidRDefault="00496F22" w:rsidP="00496F22">
            <w:pPr>
              <w:jc w:val="both"/>
              <w:rPr>
                <w:rFonts w:eastAsia="Barlow Condensed Medium" w:cs="Calibri"/>
              </w:rPr>
            </w:pPr>
            <w:r w:rsidRPr="00496F22">
              <w:rPr>
                <w:rFonts w:eastAsia="Barlow Condensed Medium" w:cs="Calibri"/>
              </w:rPr>
              <w:t>Descripción de insumos o herramientas adquiridas.</w:t>
            </w:r>
          </w:p>
          <w:p w14:paraId="7C7A76E9" w14:textId="77777777" w:rsidR="00496F22" w:rsidRPr="00496F22" w:rsidRDefault="00496F22" w:rsidP="00496F22">
            <w:pPr>
              <w:ind w:left="360"/>
              <w:jc w:val="both"/>
              <w:rPr>
                <w:rFonts w:eastAsia="Barlow Condensed Medium" w:cs="Calibri"/>
              </w:rPr>
            </w:pPr>
          </w:p>
          <w:p w14:paraId="0130C2B5" w14:textId="77777777" w:rsidR="00496F22" w:rsidRPr="00496F22" w:rsidRDefault="00496F22" w:rsidP="00496F22">
            <w:pPr>
              <w:jc w:val="both"/>
              <w:rPr>
                <w:rFonts w:eastAsia="Barlow Condensed Medium" w:cs="Calibri"/>
              </w:rPr>
            </w:pPr>
            <w:r w:rsidRPr="00496F22">
              <w:rPr>
                <w:rFonts w:eastAsia="Barlow Condensed Medium" w:cs="Calibri"/>
              </w:rPr>
              <w:t>Facturas de compra.</w:t>
            </w:r>
          </w:p>
          <w:p w14:paraId="46AA492F" w14:textId="77777777" w:rsidR="00496F22" w:rsidRPr="00496F22" w:rsidRDefault="00496F22" w:rsidP="00496F22">
            <w:pPr>
              <w:ind w:left="360"/>
              <w:jc w:val="both"/>
              <w:rPr>
                <w:rFonts w:eastAsia="Barlow Condensed Medium" w:cs="Calibri"/>
              </w:rPr>
            </w:pPr>
          </w:p>
          <w:p w14:paraId="0DC66918" w14:textId="77777777" w:rsidR="00496F22" w:rsidRPr="00496F22" w:rsidRDefault="00496F22" w:rsidP="00496F22">
            <w:pPr>
              <w:jc w:val="both"/>
              <w:rPr>
                <w:rFonts w:eastAsia="Barlow Condensed Medium" w:cs="Calibri"/>
              </w:rPr>
            </w:pPr>
            <w:r w:rsidRPr="00496F22">
              <w:rPr>
                <w:rFonts w:eastAsia="Barlow Condensed Medium" w:cs="Calibri"/>
              </w:rPr>
              <w:t>Evidencia de uso o distribución.</w:t>
            </w:r>
          </w:p>
          <w:p w14:paraId="0FBA7492" w14:textId="77777777" w:rsidR="00496F22" w:rsidRPr="00496F22" w:rsidRDefault="00496F22" w:rsidP="00496F22">
            <w:pPr>
              <w:ind w:left="360"/>
              <w:jc w:val="both"/>
              <w:rPr>
                <w:rFonts w:eastAsia="Barlow Condensed Medium" w:cs="Calibri"/>
              </w:rPr>
            </w:pPr>
          </w:p>
          <w:p w14:paraId="59EB959C" w14:textId="7F16B703" w:rsidR="00601E8B" w:rsidRPr="008A073D" w:rsidRDefault="00496F22" w:rsidP="00496F22">
            <w:pPr>
              <w:jc w:val="both"/>
              <w:rPr>
                <w:rFonts w:eastAsia="Barlow Condensed Medium" w:cs="Calibri"/>
              </w:rPr>
            </w:pPr>
            <w:r w:rsidRPr="00496F22">
              <w:rPr>
                <w:rFonts w:eastAsia="Barlow Condensed Medium" w:cs="Calibri"/>
                <w:lang w:val="es-EC"/>
              </w:rPr>
              <w:t>La entrega completa y oportuna de estos productos será condición indispensable para la autorización del desembolso mensual correspondiente.</w:t>
            </w:r>
          </w:p>
          <w:p w14:paraId="3DD77895" w14:textId="37D02DDC" w:rsidR="00601E8B" w:rsidRPr="008A073D" w:rsidRDefault="00601E8B" w:rsidP="00496F22">
            <w:pPr>
              <w:ind w:left="360"/>
              <w:jc w:val="both"/>
              <w:rPr>
                <w:rFonts w:eastAsia="Barlow Condensed Medium" w:cs="Calibri"/>
              </w:rPr>
            </w:pPr>
            <w:r w:rsidRPr="008A073D">
              <w:rPr>
                <w:rFonts w:eastAsia="Barlow Condensed Medium" w:cs="Calibri"/>
              </w:rPr>
              <w:t xml:space="preserve"> </w:t>
            </w:r>
          </w:p>
          <w:p w14:paraId="0E39D016" w14:textId="77777777" w:rsidR="00601E8B" w:rsidRPr="008A073D" w:rsidRDefault="00601E8B" w:rsidP="00AB2D83">
            <w:pPr>
              <w:ind w:left="360"/>
              <w:jc w:val="center"/>
              <w:rPr>
                <w:rFonts w:eastAsia="Barlow Condensed Medium" w:cs="Calibri"/>
              </w:rPr>
            </w:pPr>
          </w:p>
        </w:tc>
      </w:tr>
    </w:tbl>
    <w:p w14:paraId="5B82EBD5" w14:textId="77777777" w:rsidR="00601E8B" w:rsidRPr="008A073D" w:rsidRDefault="00601E8B" w:rsidP="00601E8B">
      <w:pPr>
        <w:ind w:left="284"/>
        <w:jc w:val="both"/>
        <w:rPr>
          <w:rFonts w:ascii="Calibri" w:eastAsia="Barlow Condensed Medium" w:hAnsi="Calibri" w:cs="Calibri"/>
          <w:color w:val="EE0000"/>
          <w:sz w:val="20"/>
          <w:szCs w:val="20"/>
        </w:rPr>
      </w:pPr>
    </w:p>
    <w:p w14:paraId="2F3BE0EC" w14:textId="77777777" w:rsidR="009142F4" w:rsidRPr="008A073D" w:rsidRDefault="009142F4" w:rsidP="001F5F65">
      <w:pPr>
        <w:jc w:val="both"/>
        <w:rPr>
          <w:rFonts w:ascii="Calibri" w:eastAsia="Barlow Condensed Medium" w:hAnsi="Calibri" w:cs="Calibri"/>
          <w:sz w:val="20"/>
          <w:szCs w:val="20"/>
        </w:rPr>
      </w:pPr>
    </w:p>
    <w:p w14:paraId="4A5B7A43" w14:textId="0A1B9F4A" w:rsidR="00343E4F" w:rsidRPr="008A073D" w:rsidRDefault="00343E4F" w:rsidP="00343E4F">
      <w:pPr>
        <w:jc w:val="both"/>
        <w:rPr>
          <w:rFonts w:ascii="Calibri" w:eastAsia="Barlow Condensed Medium" w:hAnsi="Calibri" w:cs="Calibri"/>
          <w:b/>
          <w:bCs/>
          <w:sz w:val="20"/>
          <w:szCs w:val="20"/>
        </w:rPr>
      </w:pPr>
      <w:r w:rsidRPr="008A073D">
        <w:rPr>
          <w:rFonts w:ascii="Calibri" w:eastAsia="Barlow Condensed Medium" w:hAnsi="Calibri" w:cs="Calibri"/>
          <w:b/>
          <w:bCs/>
          <w:sz w:val="20"/>
          <w:szCs w:val="20"/>
        </w:rPr>
        <w:t>Modalidad de desembolso y liquidación mensual</w:t>
      </w:r>
    </w:p>
    <w:p w14:paraId="06B6CFFC" w14:textId="77777777" w:rsidR="00343E4F" w:rsidRPr="008A073D" w:rsidRDefault="00343E4F" w:rsidP="00343E4F">
      <w:pPr>
        <w:jc w:val="both"/>
        <w:rPr>
          <w:rFonts w:ascii="Calibri" w:eastAsia="Barlow Condensed Medium" w:hAnsi="Calibri" w:cs="Calibri"/>
          <w:sz w:val="20"/>
          <w:szCs w:val="20"/>
        </w:rPr>
      </w:pPr>
    </w:p>
    <w:p w14:paraId="326E2F49" w14:textId="77777777" w:rsidR="00343E4F" w:rsidRPr="008A073D" w:rsidRDefault="00343E4F" w:rsidP="00343E4F">
      <w:pPr>
        <w:jc w:val="both"/>
        <w:rPr>
          <w:rFonts w:ascii="Calibri" w:eastAsia="Barlow Condensed Medium" w:hAnsi="Calibri" w:cs="Calibri"/>
          <w:sz w:val="20"/>
          <w:szCs w:val="20"/>
        </w:rPr>
      </w:pPr>
      <w:r w:rsidRPr="008A073D">
        <w:rPr>
          <w:rFonts w:ascii="Calibri" w:eastAsia="Barlow Condensed Medium" w:hAnsi="Calibri" w:cs="Calibri"/>
          <w:sz w:val="20"/>
          <w:szCs w:val="20"/>
        </w:rPr>
        <w:t>El desembolso se realizará bajo una modalidad mixta que incluye un anticipo y pagos posteriores contra entrega de resultados verificables. Al inicio del convenio, se otorgará un anticipo equivalente al 30% del valor total adjudicado, destinado a facilitar el inicio de las actividades planificadas.</w:t>
      </w:r>
    </w:p>
    <w:p w14:paraId="03E9071C" w14:textId="77777777" w:rsidR="00343E4F" w:rsidRPr="008A073D" w:rsidRDefault="00343E4F" w:rsidP="00343E4F">
      <w:pPr>
        <w:jc w:val="both"/>
        <w:rPr>
          <w:rFonts w:ascii="Calibri" w:eastAsia="Barlow Condensed Medium" w:hAnsi="Calibri" w:cs="Calibri"/>
          <w:sz w:val="20"/>
          <w:szCs w:val="20"/>
        </w:rPr>
      </w:pPr>
    </w:p>
    <w:p w14:paraId="4818E048" w14:textId="3650C18A" w:rsidR="00343E4F" w:rsidRPr="008A073D" w:rsidRDefault="00343E4F" w:rsidP="00343E4F">
      <w:pPr>
        <w:jc w:val="both"/>
        <w:rPr>
          <w:rFonts w:ascii="Calibri" w:eastAsia="Barlow Condensed Medium" w:hAnsi="Calibri" w:cs="Calibri"/>
          <w:sz w:val="20"/>
          <w:szCs w:val="20"/>
        </w:rPr>
      </w:pPr>
      <w:r w:rsidRPr="008A073D">
        <w:rPr>
          <w:rFonts w:ascii="Calibri" w:eastAsia="Barlow Condensed Medium" w:hAnsi="Calibri" w:cs="Calibri"/>
          <w:sz w:val="20"/>
          <w:szCs w:val="20"/>
        </w:rPr>
        <w:t>El monto restante se desembolsará mediante pagos mensuales, condicionados a la entrega oportuna de productos verificables o informes de avance que acrediten el cumplimiento de las actividades previstas en el cronograma de ejecución. Estos entregables deberán ser aprobados por el/la administrador/a del convenio conforme a los lineamientos establecidos en las presentes bases.</w:t>
      </w:r>
    </w:p>
    <w:p w14:paraId="60CB4AB8" w14:textId="77777777" w:rsidR="00343E4F" w:rsidRPr="008A073D" w:rsidRDefault="00343E4F" w:rsidP="001F5F65">
      <w:pPr>
        <w:jc w:val="both"/>
        <w:rPr>
          <w:rFonts w:ascii="Calibri" w:eastAsia="Barlow Condensed Medium" w:hAnsi="Calibri" w:cs="Calibri"/>
          <w:sz w:val="20"/>
          <w:szCs w:val="20"/>
        </w:rPr>
      </w:pPr>
    </w:p>
    <w:p w14:paraId="7AABAD3D" w14:textId="46BDC13F" w:rsidR="00DC3FEA" w:rsidRPr="008A073D" w:rsidRDefault="00DC3FEA" w:rsidP="001F5F65">
      <w:pPr>
        <w:pStyle w:val="Ttulo2"/>
        <w:spacing w:before="173" w:after="120" w:line="257" w:lineRule="auto"/>
        <w:ind w:right="133"/>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 xml:space="preserve">4. </w:t>
      </w:r>
      <w:r w:rsidRPr="008A073D">
        <w:rPr>
          <w:rFonts w:ascii="Calibri" w:eastAsia="Barlow Condensed Medium" w:hAnsi="Calibri" w:cs="Calibri"/>
          <w:color w:val="00B0F0"/>
          <w:sz w:val="20"/>
          <w:szCs w:val="20"/>
        </w:rPr>
        <w:t xml:space="preserve">     </w:t>
      </w:r>
      <w:r w:rsidRPr="008A073D">
        <w:rPr>
          <w:rFonts w:ascii="Calibri" w:eastAsia="Barlow Condensed Medium" w:hAnsi="Calibri" w:cs="Calibri"/>
          <w:b/>
          <w:bCs/>
          <w:color w:val="00B0F0"/>
          <w:sz w:val="20"/>
          <w:szCs w:val="20"/>
        </w:rPr>
        <w:t>ELEGIBILIDAD</w:t>
      </w:r>
    </w:p>
    <w:p w14:paraId="30F088E6" w14:textId="7C029DA6" w:rsidR="6210030C" w:rsidRPr="008A073D" w:rsidRDefault="6210030C" w:rsidP="001F5F65">
      <w:pPr>
        <w:pStyle w:val="Ttulo1"/>
        <w:tabs>
          <w:tab w:val="left" w:pos="378"/>
        </w:tabs>
        <w:spacing w:before="0"/>
        <w:ind w:left="360"/>
        <w:jc w:val="both"/>
        <w:rPr>
          <w:rFonts w:ascii="Calibri" w:eastAsia="Barlow Condensed Medium" w:hAnsi="Calibri" w:cs="Calibri"/>
          <w:color w:val="00B0F0"/>
          <w:sz w:val="20"/>
          <w:szCs w:val="20"/>
        </w:rPr>
      </w:pPr>
      <w:r w:rsidRPr="008A073D">
        <w:rPr>
          <w:rFonts w:ascii="Calibri" w:eastAsia="Barlow Condensed Medium" w:hAnsi="Calibri" w:cs="Calibri"/>
          <w:b/>
          <w:bCs/>
          <w:color w:val="00B0F0"/>
          <w:sz w:val="20"/>
          <w:szCs w:val="20"/>
        </w:rPr>
        <w:t xml:space="preserve">4.1 </w:t>
      </w:r>
      <w:r w:rsidR="006A4B65" w:rsidRPr="008A073D">
        <w:rPr>
          <w:rFonts w:ascii="Calibri" w:eastAsia="Barlow Condensed Medium" w:hAnsi="Calibri" w:cs="Calibri"/>
          <w:b/>
          <w:bCs/>
          <w:color w:val="00B0F0"/>
          <w:sz w:val="20"/>
          <w:szCs w:val="20"/>
        </w:rPr>
        <w:t xml:space="preserve">PROPUESTA </w:t>
      </w:r>
      <w:r w:rsidR="005F6C6A" w:rsidRPr="008A073D">
        <w:rPr>
          <w:rFonts w:ascii="Calibri" w:eastAsia="Barlow Condensed Medium" w:hAnsi="Calibri" w:cs="Calibri"/>
          <w:b/>
          <w:bCs/>
          <w:color w:val="00B0F0"/>
          <w:sz w:val="20"/>
          <w:szCs w:val="20"/>
        </w:rPr>
        <w:t xml:space="preserve">ELEGIBLE </w:t>
      </w:r>
    </w:p>
    <w:p w14:paraId="1F722F3D" w14:textId="02AF194B" w:rsidR="56B0E3EE" w:rsidRPr="008A073D" w:rsidRDefault="0A1130F9" w:rsidP="00DD0DF0">
      <w:pPr>
        <w:spacing w:line="276" w:lineRule="auto"/>
        <w:ind w:left="426"/>
        <w:jc w:val="both"/>
        <w:rPr>
          <w:rFonts w:ascii="Calibri" w:eastAsia="Barlow Condensed Medium" w:hAnsi="Calibri" w:cs="Calibri"/>
          <w:color w:val="000000" w:themeColor="text1"/>
          <w:sz w:val="20"/>
          <w:szCs w:val="20"/>
          <w:lang w:val="es-ES"/>
        </w:rPr>
      </w:pPr>
      <w:r w:rsidRPr="008A073D">
        <w:rPr>
          <w:rFonts w:ascii="Calibri" w:eastAsia="Barlow Condensed Medium" w:hAnsi="Calibri" w:cs="Calibri"/>
          <w:color w:val="000000" w:themeColor="text1"/>
          <w:sz w:val="20"/>
          <w:szCs w:val="20"/>
          <w:lang w:val="es-ES"/>
        </w:rPr>
        <w:t xml:space="preserve">El concurso convoca a </w:t>
      </w:r>
      <w:r w:rsidR="006A4B65" w:rsidRPr="008A073D">
        <w:rPr>
          <w:rFonts w:ascii="Calibri" w:eastAsia="Barlow Condensed Medium" w:hAnsi="Calibri" w:cs="Calibri"/>
          <w:color w:val="000000" w:themeColor="text1"/>
          <w:sz w:val="20"/>
          <w:szCs w:val="20"/>
          <w:lang w:val="es-ES"/>
        </w:rPr>
        <w:t>propuesta</w:t>
      </w:r>
      <w:r w:rsidR="005F6C6A" w:rsidRPr="008A073D">
        <w:rPr>
          <w:rFonts w:ascii="Calibri" w:eastAsia="Barlow Condensed Medium" w:hAnsi="Calibri" w:cs="Calibri"/>
          <w:color w:val="000000" w:themeColor="text1"/>
          <w:sz w:val="20"/>
          <w:szCs w:val="20"/>
          <w:lang w:val="es-ES"/>
        </w:rPr>
        <w:t>s</w:t>
      </w:r>
      <w:r w:rsidRPr="008A073D">
        <w:rPr>
          <w:rFonts w:ascii="Calibri" w:eastAsia="Barlow Condensed Medium" w:hAnsi="Calibri" w:cs="Calibri"/>
          <w:color w:val="000000" w:themeColor="text1"/>
          <w:sz w:val="20"/>
          <w:szCs w:val="20"/>
          <w:lang w:val="es-ES"/>
        </w:rPr>
        <w:t xml:space="preserve"> que cumplan con</w:t>
      </w:r>
      <w:r w:rsidR="74813A04" w:rsidRPr="008A073D">
        <w:rPr>
          <w:rFonts w:ascii="Calibri" w:eastAsia="Barlow Condensed Medium" w:hAnsi="Calibri" w:cs="Calibri"/>
          <w:color w:val="000000" w:themeColor="text1"/>
          <w:sz w:val="20"/>
          <w:szCs w:val="20"/>
          <w:lang w:val="es-ES"/>
        </w:rPr>
        <w:t xml:space="preserve"> </w:t>
      </w:r>
      <w:r w:rsidR="320A75B7" w:rsidRPr="008A073D">
        <w:rPr>
          <w:rFonts w:ascii="Calibri" w:eastAsia="Barlow Condensed Medium" w:hAnsi="Calibri" w:cs="Calibri"/>
          <w:color w:val="000000" w:themeColor="text1"/>
          <w:sz w:val="20"/>
          <w:szCs w:val="20"/>
          <w:lang w:val="es-ES"/>
        </w:rPr>
        <w:t xml:space="preserve">las </w:t>
      </w:r>
      <w:r w:rsidRPr="008A073D">
        <w:rPr>
          <w:rFonts w:ascii="Calibri" w:eastAsia="Barlow Condensed Medium" w:hAnsi="Calibri" w:cs="Calibri"/>
          <w:color w:val="000000" w:themeColor="text1"/>
          <w:sz w:val="20"/>
          <w:szCs w:val="20"/>
          <w:lang w:val="es-ES"/>
        </w:rPr>
        <w:t>siguientes características: </w:t>
      </w:r>
    </w:p>
    <w:p w14:paraId="03F4DF51" w14:textId="1269FF0E" w:rsidR="00343E4F" w:rsidRPr="008A073D" w:rsidRDefault="00343E4F" w:rsidP="00601E8B">
      <w:pPr>
        <w:pStyle w:val="NormalWeb"/>
        <w:numPr>
          <w:ilvl w:val="0"/>
          <w:numId w:val="10"/>
        </w:numPr>
        <w:jc w:val="both"/>
        <w:rPr>
          <w:rFonts w:ascii="Calibri" w:eastAsia="Barlow Condensed Medium" w:hAnsi="Calibri" w:cs="Calibri"/>
          <w:kern w:val="2"/>
          <w:sz w:val="20"/>
          <w:szCs w:val="20"/>
          <w:lang w:val="es-ES" w:eastAsia="en-US"/>
          <w14:ligatures w14:val="standardContextual"/>
        </w:rPr>
      </w:pPr>
      <w:r w:rsidRPr="008A073D">
        <w:rPr>
          <w:rFonts w:ascii="Calibri" w:eastAsia="Barlow Condensed Medium" w:hAnsi="Calibri" w:cs="Calibri"/>
          <w:kern w:val="2"/>
          <w:sz w:val="20"/>
          <w:szCs w:val="20"/>
          <w:lang w:val="es-ES" w:eastAsia="en-US"/>
          <w14:ligatures w14:val="standardContextual"/>
        </w:rPr>
        <w:t>La propuesta deberá contemplar, como equipo mínimo de trabajo, un/a coordinador/a general, una persona de apoyo a la coordinación y doce (12) técnicos especializados: seis (6) para la Línea de Financiamiento de la Creación Cinematográfica y Audiovisual y seis (6) para la Línea de Financiamiento de las Artes y la Creatividad.</w:t>
      </w:r>
    </w:p>
    <w:p w14:paraId="78694617" w14:textId="0B66D2BB" w:rsidR="00DD0DF0" w:rsidRDefault="00DD0DF0" w:rsidP="00DD0DF0">
      <w:pPr>
        <w:pStyle w:val="NormalWeb"/>
        <w:numPr>
          <w:ilvl w:val="0"/>
          <w:numId w:val="10"/>
        </w:numPr>
        <w:jc w:val="both"/>
        <w:rPr>
          <w:rFonts w:ascii="Calibri" w:eastAsia="Barlow Condensed Medium" w:hAnsi="Calibri" w:cs="Calibri"/>
          <w:kern w:val="2"/>
          <w:sz w:val="20"/>
          <w:szCs w:val="20"/>
          <w:lang w:val="es-ES" w:eastAsia="en-US"/>
          <w14:ligatures w14:val="standardContextual"/>
        </w:rPr>
      </w:pPr>
      <w:r>
        <w:rPr>
          <w:rFonts w:ascii="Calibri" w:eastAsia="Barlow Condensed Medium" w:hAnsi="Calibri" w:cs="Calibri"/>
          <w:kern w:val="2"/>
          <w:sz w:val="20"/>
          <w:szCs w:val="20"/>
          <w:lang w:val="es-ES" w:eastAsia="en-US"/>
          <w14:ligatures w14:val="standardContextual"/>
        </w:rPr>
        <w:t>L</w:t>
      </w:r>
      <w:r w:rsidR="00343E4F" w:rsidRPr="008A073D">
        <w:rPr>
          <w:rFonts w:ascii="Calibri" w:eastAsia="Barlow Condensed Medium" w:hAnsi="Calibri" w:cs="Calibri"/>
          <w:kern w:val="2"/>
          <w:sz w:val="20"/>
          <w:szCs w:val="20"/>
          <w:lang w:val="es-ES" w:eastAsia="en-US"/>
          <w14:ligatures w14:val="standardContextual"/>
        </w:rPr>
        <w:t>a propuesta deberá incluir un plan de trabajo que describa la articulación entre el/la coordinador/a, el/la administrador/a del convenio y el equipo técnico.</w:t>
      </w:r>
    </w:p>
    <w:p w14:paraId="24BE8701" w14:textId="645E3253" w:rsidR="0006514E" w:rsidRPr="008A073D" w:rsidRDefault="00391202" w:rsidP="00DD0DF0">
      <w:pPr>
        <w:pStyle w:val="Ttulo2"/>
        <w:ind w:left="709" w:hanging="360"/>
        <w:jc w:val="both"/>
        <w:rPr>
          <w:rStyle w:val="normaltextrun"/>
          <w:rFonts w:ascii="Calibri" w:eastAsia="Barlow Condensed Medium" w:hAnsi="Calibri" w:cs="Calibri"/>
          <w:color w:val="FF0000"/>
          <w:sz w:val="20"/>
          <w:szCs w:val="20"/>
          <w:lang w:val="es-ES"/>
        </w:rPr>
      </w:pPr>
      <w:r w:rsidRPr="008A073D">
        <w:rPr>
          <w:rFonts w:ascii="Calibri" w:eastAsia="Barlow Condensed Medium" w:hAnsi="Calibri" w:cs="Calibri"/>
          <w:b/>
          <w:bCs/>
          <w:color w:val="00B0F0"/>
          <w:sz w:val="20"/>
          <w:szCs w:val="20"/>
        </w:rPr>
        <w:lastRenderedPageBreak/>
        <w:t>4.2   CARACTERÍSTICAS DE LAS PERSONAS JURÍDICAS ELEGIBLES</w:t>
      </w:r>
    </w:p>
    <w:p w14:paraId="50540131" w14:textId="55D3CABF" w:rsidR="0006514E" w:rsidRPr="008A073D" w:rsidRDefault="0006514E" w:rsidP="00601E8B">
      <w:pPr>
        <w:pStyle w:val="Prrafodelista"/>
        <w:spacing w:line="276" w:lineRule="auto"/>
        <w:ind w:left="851"/>
        <w:jc w:val="both"/>
        <w:rPr>
          <w:rStyle w:val="normaltextrun"/>
          <w:rFonts w:ascii="Calibri" w:eastAsia="Barlow Condensed Medium" w:hAnsi="Calibri" w:cs="Calibri"/>
          <w:color w:val="FF0000"/>
          <w:sz w:val="20"/>
          <w:szCs w:val="20"/>
          <w:lang w:val="es-ES"/>
        </w:rPr>
      </w:pPr>
    </w:p>
    <w:p w14:paraId="58C702EC" w14:textId="75C20364" w:rsidR="0006514E" w:rsidRPr="00DD0DF0" w:rsidRDefault="0006514E" w:rsidP="00391202">
      <w:pPr>
        <w:pStyle w:val="Prrafodelista"/>
        <w:numPr>
          <w:ilvl w:val="0"/>
          <w:numId w:val="9"/>
        </w:numPr>
        <w:spacing w:line="276" w:lineRule="auto"/>
        <w:ind w:left="851"/>
        <w:jc w:val="both"/>
        <w:rPr>
          <w:rFonts w:ascii="Calibri" w:eastAsia="Barlow Condensed Medium" w:hAnsi="Calibri" w:cs="Calibri"/>
          <w:sz w:val="20"/>
          <w:szCs w:val="20"/>
          <w:lang w:val="es-ES"/>
        </w:rPr>
      </w:pPr>
      <w:r w:rsidRPr="008A073D">
        <w:rPr>
          <w:rFonts w:ascii="Calibri" w:eastAsia="Barlow Condensed Medium" w:hAnsi="Calibri" w:cs="Calibri"/>
          <w:sz w:val="20"/>
          <w:szCs w:val="20"/>
        </w:rPr>
        <w:t xml:space="preserve">Podrán participar personas jurídicas de derecho privado sin fines de lucro, constituidas en el Ecuador y domiciliadas en el territorio nacional, siempre que hayan sido legalmente conformadas con al menos seis (6) meses de anterioridad a la fecha de lanzamiento del concurso. </w:t>
      </w:r>
    </w:p>
    <w:p w14:paraId="0CBD921E" w14:textId="77777777" w:rsidR="00DD0DF0" w:rsidRPr="008A073D" w:rsidRDefault="00DD0DF0" w:rsidP="00DD0DF0">
      <w:pPr>
        <w:pStyle w:val="Prrafodelista"/>
        <w:spacing w:line="276" w:lineRule="auto"/>
        <w:ind w:left="851"/>
        <w:jc w:val="both"/>
        <w:rPr>
          <w:rFonts w:ascii="Calibri" w:eastAsia="Barlow Condensed Medium" w:hAnsi="Calibri" w:cs="Calibri"/>
          <w:sz w:val="20"/>
          <w:szCs w:val="20"/>
          <w:lang w:val="es-ES"/>
        </w:rPr>
      </w:pPr>
    </w:p>
    <w:p w14:paraId="5B1DF83A" w14:textId="2530A706" w:rsidR="0006514E" w:rsidRPr="008A073D" w:rsidRDefault="0006514E" w:rsidP="00DD0DF0">
      <w:pPr>
        <w:spacing w:line="276" w:lineRule="auto"/>
        <w:ind w:left="900"/>
        <w:jc w:val="both"/>
        <w:rPr>
          <w:rFonts w:ascii="Calibri" w:eastAsia="Barlow Condensed Medium" w:hAnsi="Calibri" w:cs="Calibri"/>
          <w:sz w:val="20"/>
          <w:szCs w:val="20"/>
          <w:lang w:val="es-ES"/>
        </w:rPr>
      </w:pPr>
      <w:r w:rsidRPr="008A073D">
        <w:rPr>
          <w:rFonts w:ascii="Calibri" w:eastAsia="Barlow Condensed Medium" w:hAnsi="Calibri" w:cs="Calibri"/>
          <w:sz w:val="20"/>
          <w:szCs w:val="20"/>
          <w:lang w:val="es-ES"/>
        </w:rPr>
        <w:t xml:space="preserve">Importante: Las personas jurídicas de derecho privado sin fines de lucro que pueden participar son exclusivamente las que han sido creadas bajo el Ministerio de Cultura y Patrimonio, esto en relación directa a la naturaleza del Fondo </w:t>
      </w:r>
      <w:r w:rsidRPr="008A073D">
        <w:rPr>
          <w:rFonts w:ascii="Calibri" w:eastAsia="Barlow Condensed Medium" w:hAnsi="Calibri" w:cs="Calibri"/>
          <w:sz w:val="20"/>
          <w:szCs w:val="20"/>
          <w:lang w:val="es"/>
        </w:rPr>
        <w:t>de Fomento, de las Artes, la Cultura y la Innovación</w:t>
      </w:r>
      <w:r w:rsidR="00601E8B" w:rsidRPr="008A073D">
        <w:rPr>
          <w:rFonts w:ascii="Calibri" w:eastAsia="Barlow Condensed Medium" w:hAnsi="Calibri" w:cs="Calibri"/>
          <w:sz w:val="20"/>
          <w:szCs w:val="20"/>
          <w:lang w:val="es"/>
        </w:rPr>
        <w:t>.</w:t>
      </w:r>
    </w:p>
    <w:p w14:paraId="31AD14F2" w14:textId="77777777" w:rsidR="00DC3FEA" w:rsidRPr="008A073D" w:rsidRDefault="00DC3FEA" w:rsidP="001F5F65">
      <w:pPr>
        <w:ind w:left="708" w:right="133"/>
        <w:jc w:val="both"/>
        <w:rPr>
          <w:rFonts w:ascii="Calibri" w:eastAsia="Barlow Condensed Medium" w:hAnsi="Calibri" w:cs="Calibri"/>
          <w:sz w:val="20"/>
          <w:szCs w:val="20"/>
        </w:rPr>
      </w:pPr>
    </w:p>
    <w:p w14:paraId="580955B0" w14:textId="501D3A09" w:rsidR="00DC3FEA" w:rsidRPr="008A073D" w:rsidRDefault="00800B73" w:rsidP="00391202">
      <w:pPr>
        <w:pStyle w:val="Ttulo1"/>
        <w:tabs>
          <w:tab w:val="left" w:pos="378"/>
        </w:tabs>
        <w:spacing w:before="0"/>
        <w:ind w:left="426"/>
        <w:jc w:val="both"/>
        <w:rPr>
          <w:rFonts w:ascii="Calibri" w:eastAsia="Barlow Condensed Medium" w:hAnsi="Calibri" w:cs="Calibri"/>
          <w:color w:val="00B0F0"/>
          <w:sz w:val="20"/>
          <w:szCs w:val="20"/>
        </w:rPr>
      </w:pPr>
      <w:r w:rsidRPr="008A073D">
        <w:rPr>
          <w:rFonts w:ascii="Calibri" w:eastAsia="Barlow Condensed Medium" w:hAnsi="Calibri" w:cs="Calibri"/>
          <w:b/>
          <w:bCs/>
          <w:color w:val="00B0F0"/>
          <w:sz w:val="20"/>
          <w:szCs w:val="20"/>
        </w:rPr>
        <w:t>4.3 PROPONENTES</w:t>
      </w:r>
      <w:r w:rsidR="00DC3FEA" w:rsidRPr="008A073D">
        <w:rPr>
          <w:rFonts w:ascii="Calibri" w:eastAsia="Barlow Condensed Medium" w:hAnsi="Calibri" w:cs="Calibri"/>
          <w:b/>
          <w:bCs/>
          <w:color w:val="00B0F0"/>
          <w:sz w:val="20"/>
          <w:szCs w:val="20"/>
        </w:rPr>
        <w:t xml:space="preserve"> NO ELEGIBLES</w:t>
      </w:r>
    </w:p>
    <w:p w14:paraId="3FB3C526" w14:textId="403A3C17" w:rsidR="0064723B" w:rsidRPr="008A073D" w:rsidRDefault="37815E07" w:rsidP="0064723B">
      <w:pPr>
        <w:spacing w:before="122" w:afterAutospacing="1" w:line="276" w:lineRule="auto"/>
        <w:ind w:left="426"/>
        <w:jc w:val="both"/>
        <w:rPr>
          <w:rFonts w:ascii="Calibri" w:hAnsi="Calibri" w:cs="Calibri"/>
          <w:sz w:val="20"/>
          <w:szCs w:val="20"/>
        </w:rPr>
      </w:pPr>
      <w:r w:rsidRPr="008A073D">
        <w:rPr>
          <w:rFonts w:ascii="Calibri" w:eastAsia="Barlow Condensed Medium" w:hAnsi="Calibri" w:cs="Calibri"/>
          <w:color w:val="000000" w:themeColor="text1"/>
          <w:sz w:val="20"/>
          <w:szCs w:val="20"/>
          <w:lang w:val="es-ES"/>
        </w:rPr>
        <w:t xml:space="preserve">No pueden postular las </w:t>
      </w:r>
      <w:r w:rsidR="00601E8B" w:rsidRPr="008A073D">
        <w:rPr>
          <w:rFonts w:ascii="Calibri" w:eastAsia="Barlow Condensed Medium" w:hAnsi="Calibri" w:cs="Calibri"/>
          <w:color w:val="000000" w:themeColor="text1"/>
          <w:sz w:val="20"/>
          <w:szCs w:val="20"/>
          <w:lang w:val="es-ES"/>
        </w:rPr>
        <w:t>personas jurídicas</w:t>
      </w:r>
      <w:r w:rsidRPr="008A073D">
        <w:rPr>
          <w:rFonts w:ascii="Calibri" w:eastAsia="Barlow Condensed Medium" w:hAnsi="Calibri" w:cs="Calibri"/>
          <w:color w:val="000000" w:themeColor="text1"/>
          <w:sz w:val="20"/>
          <w:szCs w:val="20"/>
          <w:lang w:val="es-ES"/>
        </w:rPr>
        <w:t xml:space="preserve"> que tengan una o más de las siguientes características:</w:t>
      </w:r>
    </w:p>
    <w:p w14:paraId="418B48D9" w14:textId="0F41E402" w:rsidR="00490647" w:rsidRPr="008A073D" w:rsidRDefault="00490647" w:rsidP="00601E8B">
      <w:pPr>
        <w:pStyle w:val="Prrafodelista"/>
        <w:numPr>
          <w:ilvl w:val="0"/>
          <w:numId w:val="26"/>
        </w:numPr>
        <w:spacing w:line="276" w:lineRule="auto"/>
        <w:ind w:left="851"/>
        <w:jc w:val="both"/>
        <w:rPr>
          <w:rFonts w:ascii="Calibri" w:eastAsia="Barlow Condensed Medium" w:hAnsi="Calibri" w:cs="Calibri"/>
          <w:sz w:val="20"/>
          <w:szCs w:val="20"/>
        </w:rPr>
      </w:pPr>
      <w:r w:rsidRPr="008A073D">
        <w:rPr>
          <w:rFonts w:ascii="Calibri" w:eastAsia="Barlow Condensed Medium" w:hAnsi="Calibri" w:cs="Calibri"/>
          <w:sz w:val="20"/>
          <w:szCs w:val="20"/>
        </w:rPr>
        <w:t>Aquellas personas jurídicas que mantengan obligaciones económicas pendientes con el Estado</w:t>
      </w:r>
      <w:r w:rsidR="00601E8B" w:rsidRPr="008A073D">
        <w:rPr>
          <w:rFonts w:ascii="Calibri" w:eastAsia="Barlow Condensed Medium" w:hAnsi="Calibri" w:cs="Calibri"/>
          <w:sz w:val="20"/>
          <w:szCs w:val="20"/>
        </w:rPr>
        <w:t>, mismo que será verificado en el sistema de Rentas Internas.</w:t>
      </w:r>
      <w:r w:rsidR="0006514E" w:rsidRPr="008A073D">
        <w:rPr>
          <w:rFonts w:ascii="Calibri" w:eastAsia="Barlow Condensed Medium" w:hAnsi="Calibri" w:cs="Calibri"/>
          <w:color w:val="FF0000"/>
          <w:sz w:val="20"/>
          <w:szCs w:val="20"/>
        </w:rPr>
        <w:t xml:space="preserve"> </w:t>
      </w:r>
    </w:p>
    <w:p w14:paraId="36AC6D8E" w14:textId="31D9C8E6" w:rsidR="00490647" w:rsidRPr="008A073D" w:rsidRDefault="00490647" w:rsidP="00391202">
      <w:pPr>
        <w:pStyle w:val="Prrafodelista"/>
        <w:numPr>
          <w:ilvl w:val="0"/>
          <w:numId w:val="26"/>
        </w:numPr>
        <w:spacing w:line="276" w:lineRule="auto"/>
        <w:ind w:left="851"/>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Aquellas personas jurídicas beneficiarias de los </w:t>
      </w:r>
      <w:r w:rsidR="00B8071D">
        <w:rPr>
          <w:rFonts w:ascii="Calibri" w:eastAsia="Barlow Condensed Medium" w:hAnsi="Calibri" w:cs="Calibri"/>
          <w:sz w:val="20"/>
          <w:szCs w:val="20"/>
        </w:rPr>
        <w:t>con</w:t>
      </w:r>
      <w:r w:rsidRPr="008A073D">
        <w:rPr>
          <w:rFonts w:ascii="Calibri" w:eastAsia="Barlow Condensed Medium" w:hAnsi="Calibri" w:cs="Calibri"/>
          <w:sz w:val="20"/>
          <w:szCs w:val="20"/>
        </w:rPr>
        <w:t>cursos públicos de fomento con convenios de fomento en ejecución o proceso de cierre.</w:t>
      </w:r>
    </w:p>
    <w:p w14:paraId="122324BB" w14:textId="5BE94C8F" w:rsidR="008A4213" w:rsidRPr="008A073D" w:rsidRDefault="00490647" w:rsidP="008A4213">
      <w:pPr>
        <w:pStyle w:val="Prrafodelista"/>
        <w:numPr>
          <w:ilvl w:val="0"/>
          <w:numId w:val="26"/>
        </w:numPr>
        <w:spacing w:line="276" w:lineRule="auto"/>
        <w:ind w:left="851"/>
        <w:jc w:val="both"/>
        <w:rPr>
          <w:rFonts w:ascii="Calibri" w:eastAsia="Barlow Condensed Medium" w:hAnsi="Calibri" w:cs="Calibri"/>
          <w:sz w:val="20"/>
          <w:szCs w:val="20"/>
        </w:rPr>
      </w:pPr>
      <w:r w:rsidRPr="008A073D">
        <w:rPr>
          <w:rFonts w:ascii="Calibri" w:eastAsia="Barlow Condensed Medium" w:hAnsi="Calibri" w:cs="Calibri"/>
          <w:sz w:val="20"/>
          <w:szCs w:val="20"/>
        </w:rPr>
        <w:t>Aquellas personas jurídicas que hayan sido declaradas beneficiarios/as, prestadores de servicios incumplidos y que se encuentren incursos en el tiempo de inhabilidad establecido por el Instituto.</w:t>
      </w:r>
    </w:p>
    <w:p w14:paraId="4A7B8865" w14:textId="1798A47B" w:rsidR="000D1131" w:rsidRPr="008A073D" w:rsidRDefault="000D1131" w:rsidP="008A4213">
      <w:pPr>
        <w:pStyle w:val="Prrafodelista"/>
        <w:spacing w:line="276" w:lineRule="auto"/>
        <w:ind w:left="851"/>
        <w:jc w:val="both"/>
        <w:rPr>
          <w:rFonts w:ascii="Calibri" w:eastAsia="Barlow Condensed Medium" w:hAnsi="Calibri" w:cs="Calibri"/>
          <w:color w:val="000000" w:themeColor="text1"/>
          <w:sz w:val="20"/>
          <w:szCs w:val="20"/>
        </w:rPr>
      </w:pPr>
    </w:p>
    <w:p w14:paraId="5173BB01" w14:textId="77777777" w:rsidR="00DC3FEA" w:rsidRPr="008A073D" w:rsidRDefault="00DC3FEA" w:rsidP="001F5F65">
      <w:pPr>
        <w:pStyle w:val="Ttulo2"/>
        <w:spacing w:before="240" w:after="240"/>
        <w:ind w:left="284" w:hanging="284"/>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5.</w:t>
      </w:r>
      <w:r w:rsidRPr="008A073D">
        <w:rPr>
          <w:rFonts w:ascii="Calibri" w:eastAsia="Barlow Condensed Medium" w:hAnsi="Calibri" w:cs="Calibri"/>
          <w:color w:val="00B0F0"/>
          <w:sz w:val="20"/>
          <w:szCs w:val="20"/>
        </w:rPr>
        <w:t xml:space="preserve">   </w:t>
      </w:r>
      <w:r w:rsidRPr="008A073D">
        <w:rPr>
          <w:rFonts w:ascii="Calibri" w:eastAsia="Barlow Condensed Medium" w:hAnsi="Calibri" w:cs="Calibri"/>
          <w:b/>
          <w:bCs/>
          <w:color w:val="00B0F0"/>
          <w:sz w:val="20"/>
          <w:szCs w:val="20"/>
        </w:rPr>
        <w:t xml:space="preserve">RUBROS QUE CUBRE EL INCENTIVO </w:t>
      </w:r>
    </w:p>
    <w:p w14:paraId="638C3F1F" w14:textId="398E7AFE" w:rsidR="6171F2E7" w:rsidRPr="008A073D" w:rsidRDefault="0006514E" w:rsidP="001370CB">
      <w:pPr>
        <w:pStyle w:val="Prrafodelista"/>
        <w:numPr>
          <w:ilvl w:val="0"/>
          <w:numId w:val="11"/>
        </w:numPr>
        <w:spacing w:before="240" w:after="240" w:line="257" w:lineRule="auto"/>
        <w:jc w:val="both"/>
        <w:rPr>
          <w:rFonts w:ascii="Calibri" w:eastAsia="Barlow Condensed Medium" w:hAnsi="Calibri" w:cs="Calibri"/>
          <w:sz w:val="20"/>
          <w:szCs w:val="20"/>
          <w:lang w:val="es-ES"/>
        </w:rPr>
      </w:pPr>
      <w:r w:rsidRPr="008A073D">
        <w:rPr>
          <w:rFonts w:ascii="Calibri" w:eastAsia="Barlow Condensed Medium" w:hAnsi="Calibri" w:cs="Calibri"/>
          <w:sz w:val="20"/>
          <w:szCs w:val="20"/>
        </w:rPr>
        <w:t>La propuesta presentada por la persona jurídica proponente no podrá exceder el monto máximo establecido como presupuesto referencial en estas bases, en su postulación. Los recursos deberán destinarse exclusivamente a los conceptos de gasto definidos en el presente documento.</w:t>
      </w:r>
      <w:r w:rsidR="007A7C80" w:rsidRPr="008A073D">
        <w:rPr>
          <w:rFonts w:ascii="Calibri" w:eastAsia="Barlow Condensed Medium" w:hAnsi="Calibri" w:cs="Calibri"/>
          <w:sz w:val="20"/>
          <w:szCs w:val="20"/>
          <w:lang w:val="es-ES"/>
        </w:rPr>
        <w:t>Honorarios de la coordinación y equipo de trabajo</w:t>
      </w:r>
      <w:r w:rsidR="00AC742D" w:rsidRPr="008A073D">
        <w:rPr>
          <w:rFonts w:ascii="Calibri" w:eastAsia="Barlow Condensed Medium" w:hAnsi="Calibri" w:cs="Calibri"/>
          <w:sz w:val="20"/>
          <w:szCs w:val="20"/>
          <w:lang w:val="es-ES"/>
        </w:rPr>
        <w:t>.</w:t>
      </w:r>
    </w:p>
    <w:p w14:paraId="3A0AFC6B" w14:textId="61E4F2AE" w:rsidR="30C42C40" w:rsidRPr="008A073D" w:rsidRDefault="007A7C80" w:rsidP="001370CB">
      <w:pPr>
        <w:pStyle w:val="Prrafodelista"/>
        <w:numPr>
          <w:ilvl w:val="0"/>
          <w:numId w:val="11"/>
        </w:numPr>
        <w:spacing w:before="240" w:after="240" w:line="257" w:lineRule="auto"/>
        <w:jc w:val="both"/>
        <w:rPr>
          <w:rFonts w:ascii="Calibri" w:eastAsia="Barlow Condensed Medium" w:hAnsi="Calibri" w:cs="Calibri"/>
          <w:sz w:val="20"/>
          <w:szCs w:val="20"/>
          <w:lang w:val="es-ES"/>
        </w:rPr>
      </w:pPr>
      <w:r w:rsidRPr="008A073D">
        <w:rPr>
          <w:rFonts w:ascii="Calibri" w:eastAsia="Barlow Condensed Medium" w:hAnsi="Calibri" w:cs="Calibri"/>
          <w:sz w:val="20"/>
          <w:szCs w:val="20"/>
          <w:lang w:val="es-ES"/>
        </w:rPr>
        <w:t xml:space="preserve">Honorarios </w:t>
      </w:r>
      <w:r w:rsidR="00371C67" w:rsidRPr="008A073D">
        <w:rPr>
          <w:rFonts w:ascii="Calibri" w:eastAsia="Barlow Condensed Medium" w:hAnsi="Calibri" w:cs="Calibri"/>
          <w:sz w:val="20"/>
          <w:szCs w:val="20"/>
          <w:lang w:val="es-ES"/>
        </w:rPr>
        <w:t xml:space="preserve">técnicos especializados </w:t>
      </w:r>
      <w:r w:rsidRPr="008A073D">
        <w:rPr>
          <w:rFonts w:ascii="Calibri" w:eastAsia="Barlow Condensed Medium" w:hAnsi="Calibri" w:cs="Calibri"/>
          <w:sz w:val="20"/>
          <w:szCs w:val="20"/>
          <w:lang w:val="es-ES"/>
        </w:rPr>
        <w:t xml:space="preserve">para </w:t>
      </w:r>
      <w:r w:rsidR="00593438" w:rsidRPr="008A073D">
        <w:rPr>
          <w:rFonts w:ascii="Calibri" w:eastAsia="Barlow Condensed Medium" w:hAnsi="Calibri" w:cs="Calibri"/>
          <w:sz w:val="20"/>
          <w:szCs w:val="20"/>
          <w:lang w:val="es-ES"/>
        </w:rPr>
        <w:t>la</w:t>
      </w:r>
      <w:r w:rsidRPr="008A073D">
        <w:rPr>
          <w:rFonts w:ascii="Calibri" w:eastAsia="Barlow Condensed Medium" w:hAnsi="Calibri" w:cs="Calibri"/>
          <w:sz w:val="20"/>
          <w:szCs w:val="20"/>
          <w:lang w:val="es-ES"/>
        </w:rPr>
        <w:t xml:space="preserve"> </w:t>
      </w:r>
      <w:r w:rsidR="008A4213" w:rsidRPr="008A073D">
        <w:rPr>
          <w:rFonts w:ascii="Calibri" w:eastAsia="Barlow Condensed Medium" w:hAnsi="Calibri" w:cs="Calibri"/>
          <w:sz w:val="20"/>
          <w:szCs w:val="20"/>
          <w:lang w:val="es-ES"/>
        </w:rPr>
        <w:t xml:space="preserve">Línea de Financiamiento de las artes y la Creatividad </w:t>
      </w:r>
      <w:r w:rsidR="00593438" w:rsidRPr="008A073D">
        <w:rPr>
          <w:rFonts w:ascii="Calibri" w:eastAsia="Barlow Condensed Medium" w:hAnsi="Calibri" w:cs="Calibri"/>
          <w:sz w:val="20"/>
          <w:szCs w:val="20"/>
          <w:lang w:val="es-ES"/>
        </w:rPr>
        <w:t>y para la</w:t>
      </w:r>
      <w:r w:rsidRPr="008A073D">
        <w:rPr>
          <w:rFonts w:ascii="Calibri" w:eastAsia="Barlow Condensed Medium" w:hAnsi="Calibri" w:cs="Calibri"/>
          <w:sz w:val="20"/>
          <w:szCs w:val="20"/>
          <w:lang w:val="es-ES"/>
        </w:rPr>
        <w:t xml:space="preserve"> </w:t>
      </w:r>
      <w:r w:rsidR="008A4213" w:rsidRPr="008A073D">
        <w:rPr>
          <w:rFonts w:ascii="Calibri" w:eastAsia="Barlow Condensed Medium" w:hAnsi="Calibri" w:cs="Calibri"/>
          <w:sz w:val="20"/>
          <w:szCs w:val="20"/>
          <w:lang w:val="es-ES"/>
        </w:rPr>
        <w:t>Línea de Financiamiento de la Creación Cinematográfica y Audiovisual.</w:t>
      </w:r>
    </w:p>
    <w:p w14:paraId="3F86A016" w14:textId="30F51D96" w:rsidR="007A7C80" w:rsidRPr="008A073D" w:rsidRDefault="007A7C80" w:rsidP="001370CB">
      <w:pPr>
        <w:pStyle w:val="Prrafodelista"/>
        <w:numPr>
          <w:ilvl w:val="0"/>
          <w:numId w:val="11"/>
        </w:numPr>
        <w:spacing w:before="240" w:after="240" w:line="257" w:lineRule="auto"/>
        <w:jc w:val="both"/>
        <w:rPr>
          <w:rFonts w:ascii="Calibri" w:eastAsia="Barlow Condensed Medium" w:hAnsi="Calibri" w:cs="Calibri"/>
          <w:sz w:val="20"/>
          <w:szCs w:val="20"/>
          <w:lang w:val="es-ES"/>
        </w:rPr>
      </w:pPr>
      <w:r w:rsidRPr="008A073D">
        <w:rPr>
          <w:rFonts w:ascii="Calibri" w:eastAsia="Barlow Condensed Medium" w:hAnsi="Calibri" w:cs="Calibri"/>
          <w:sz w:val="20"/>
          <w:szCs w:val="20"/>
          <w:lang w:val="es-ES"/>
        </w:rPr>
        <w:t xml:space="preserve">Honorarios de jurados seleccionados por el </w:t>
      </w:r>
      <w:r w:rsidR="008A4213" w:rsidRPr="008A073D">
        <w:rPr>
          <w:rFonts w:ascii="Calibri" w:eastAsia="Barlow Condensed Medium" w:hAnsi="Calibri" w:cs="Calibri"/>
          <w:sz w:val="20"/>
          <w:szCs w:val="20"/>
          <w:lang w:val="es-ES"/>
        </w:rPr>
        <w:t xml:space="preserve">Línea de Financiamiento de las Artes y la Creatividad </w:t>
      </w:r>
      <w:r w:rsidR="00593438" w:rsidRPr="008A073D">
        <w:rPr>
          <w:rFonts w:ascii="Calibri" w:eastAsia="Barlow Condensed Medium" w:hAnsi="Calibri" w:cs="Calibri"/>
          <w:sz w:val="20"/>
          <w:szCs w:val="20"/>
          <w:lang w:val="es-ES"/>
        </w:rPr>
        <w:t>y por la</w:t>
      </w:r>
      <w:r w:rsidRPr="008A073D">
        <w:rPr>
          <w:rFonts w:ascii="Calibri" w:eastAsia="Barlow Condensed Medium" w:hAnsi="Calibri" w:cs="Calibri"/>
          <w:sz w:val="20"/>
          <w:szCs w:val="20"/>
          <w:lang w:val="es-ES"/>
        </w:rPr>
        <w:t xml:space="preserve"> </w:t>
      </w:r>
      <w:r w:rsidR="008A4213" w:rsidRPr="008A073D">
        <w:rPr>
          <w:rFonts w:ascii="Calibri" w:eastAsia="Barlow Condensed Medium" w:hAnsi="Calibri" w:cs="Calibri"/>
          <w:sz w:val="20"/>
          <w:szCs w:val="20"/>
          <w:lang w:val="es-ES"/>
        </w:rPr>
        <w:t>Línea de Financiamiento de la Creación Cinematográfica y Audiovisual.</w:t>
      </w:r>
    </w:p>
    <w:p w14:paraId="70B51FEE" w14:textId="453632E8" w:rsidR="09E80458" w:rsidRPr="008A073D" w:rsidRDefault="00371C67" w:rsidP="001370CB">
      <w:pPr>
        <w:pStyle w:val="Prrafodelista"/>
        <w:numPr>
          <w:ilvl w:val="0"/>
          <w:numId w:val="11"/>
        </w:numPr>
        <w:spacing w:before="240" w:after="240" w:line="257" w:lineRule="auto"/>
        <w:jc w:val="both"/>
        <w:rPr>
          <w:rFonts w:ascii="Calibri" w:eastAsia="Barlow Condensed Medium" w:hAnsi="Calibri" w:cs="Calibri"/>
          <w:sz w:val="20"/>
          <w:szCs w:val="20"/>
          <w:lang w:val="es-ES"/>
        </w:rPr>
      </w:pPr>
      <w:r w:rsidRPr="008A073D">
        <w:rPr>
          <w:rFonts w:ascii="Calibri" w:eastAsia="Barlow Condensed Medium" w:hAnsi="Calibri" w:cs="Calibri"/>
          <w:sz w:val="20"/>
          <w:szCs w:val="20"/>
          <w:lang w:val="es-ES"/>
        </w:rPr>
        <w:t>Logística</w:t>
      </w:r>
      <w:r w:rsidR="00F62E49" w:rsidRPr="008A073D">
        <w:rPr>
          <w:rFonts w:ascii="Calibri" w:eastAsia="Barlow Condensed Medium" w:hAnsi="Calibri" w:cs="Calibri"/>
          <w:sz w:val="20"/>
          <w:szCs w:val="20"/>
          <w:lang w:val="es-ES"/>
        </w:rPr>
        <w:t>,</w:t>
      </w:r>
      <w:r w:rsidR="008A4213" w:rsidRPr="008A073D">
        <w:rPr>
          <w:rFonts w:ascii="Calibri" w:eastAsia="Barlow Condensed Medium" w:hAnsi="Calibri" w:cs="Calibri"/>
          <w:sz w:val="20"/>
          <w:szCs w:val="20"/>
          <w:lang w:val="es-ES"/>
        </w:rPr>
        <w:t xml:space="preserve"> </w:t>
      </w:r>
      <w:r w:rsidR="007B689E" w:rsidRPr="008A073D">
        <w:rPr>
          <w:rFonts w:ascii="Calibri" w:eastAsia="Barlow Condensed Medium" w:hAnsi="Calibri" w:cs="Calibri"/>
          <w:sz w:val="20"/>
          <w:szCs w:val="20"/>
          <w:lang w:val="es-ES"/>
        </w:rPr>
        <w:t xml:space="preserve">plataformas virtuales </w:t>
      </w:r>
      <w:r w:rsidRPr="008A073D">
        <w:rPr>
          <w:rFonts w:ascii="Calibri" w:eastAsia="Barlow Condensed Medium" w:hAnsi="Calibri" w:cs="Calibri"/>
          <w:sz w:val="20"/>
          <w:szCs w:val="20"/>
          <w:lang w:val="es-ES"/>
        </w:rPr>
        <w:t>y material de soporte para gastos de gestión</w:t>
      </w:r>
      <w:r w:rsidR="007A7C80" w:rsidRPr="008A073D">
        <w:rPr>
          <w:rFonts w:ascii="Calibri" w:eastAsia="Barlow Condensed Medium" w:hAnsi="Calibri" w:cs="Calibri"/>
          <w:sz w:val="20"/>
          <w:szCs w:val="20"/>
          <w:lang w:val="es-ES"/>
        </w:rPr>
        <w:t xml:space="preserve"> </w:t>
      </w:r>
      <w:r w:rsidR="00AC742D" w:rsidRPr="008A073D">
        <w:rPr>
          <w:rFonts w:ascii="Calibri" w:eastAsia="Barlow Condensed Medium" w:hAnsi="Calibri" w:cs="Calibri"/>
          <w:sz w:val="20"/>
          <w:szCs w:val="20"/>
          <w:lang w:val="es-ES"/>
        </w:rPr>
        <w:t>(firma electrónica, valores de transferencia internacional, logística y materiales</w:t>
      </w:r>
      <w:r w:rsidR="008A4213" w:rsidRPr="008A073D">
        <w:rPr>
          <w:rFonts w:ascii="Calibri" w:eastAsia="Barlow Condensed Medium" w:hAnsi="Calibri" w:cs="Calibri"/>
          <w:sz w:val="20"/>
          <w:szCs w:val="20"/>
          <w:lang w:val="es-ES"/>
        </w:rPr>
        <w:t xml:space="preserve"> de oficina</w:t>
      </w:r>
      <w:r w:rsidR="00AC742D" w:rsidRPr="008A073D">
        <w:rPr>
          <w:rFonts w:ascii="Calibri" w:eastAsia="Barlow Condensed Medium" w:hAnsi="Calibri" w:cs="Calibri"/>
          <w:sz w:val="20"/>
          <w:szCs w:val="20"/>
          <w:lang w:val="es-ES"/>
        </w:rPr>
        <w:t>)</w:t>
      </w:r>
    </w:p>
    <w:p w14:paraId="37E941E1" w14:textId="1E737B78" w:rsidR="003258C4" w:rsidRPr="008A073D" w:rsidRDefault="00F62E49" w:rsidP="00F62E49">
      <w:pPr>
        <w:pStyle w:val="Ttulo2"/>
        <w:spacing w:before="240" w:after="240"/>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 xml:space="preserve">6. </w:t>
      </w:r>
      <w:r w:rsidR="00601E8B" w:rsidRPr="008A073D">
        <w:rPr>
          <w:rFonts w:ascii="Calibri" w:eastAsia="Barlow Condensed Medium" w:hAnsi="Calibri" w:cs="Calibri"/>
          <w:b/>
          <w:bCs/>
          <w:color w:val="00B0F0"/>
          <w:sz w:val="20"/>
          <w:szCs w:val="20"/>
        </w:rPr>
        <w:t xml:space="preserve">REQUERIMIENTOS MÍNIMOS DE </w:t>
      </w:r>
      <w:r w:rsidR="003258C4" w:rsidRPr="008A073D">
        <w:rPr>
          <w:rFonts w:ascii="Calibri" w:eastAsia="Barlow Condensed Medium" w:hAnsi="Calibri" w:cs="Calibri"/>
          <w:b/>
          <w:bCs/>
          <w:color w:val="00B0F0"/>
          <w:sz w:val="20"/>
          <w:szCs w:val="20"/>
        </w:rPr>
        <w:t xml:space="preserve"> LAS </w:t>
      </w:r>
      <w:r w:rsidR="006A4B65" w:rsidRPr="008A073D">
        <w:rPr>
          <w:rFonts w:ascii="Calibri" w:eastAsia="Barlow Condensed Medium" w:hAnsi="Calibri" w:cs="Calibri"/>
          <w:b/>
          <w:bCs/>
          <w:color w:val="00B0F0"/>
          <w:sz w:val="20"/>
          <w:szCs w:val="20"/>
        </w:rPr>
        <w:t>PROPUESTA</w:t>
      </w:r>
      <w:r w:rsidR="003258C4" w:rsidRPr="008A073D">
        <w:rPr>
          <w:rFonts w:ascii="Calibri" w:eastAsia="Barlow Condensed Medium" w:hAnsi="Calibri" w:cs="Calibri"/>
          <w:b/>
          <w:bCs/>
          <w:color w:val="00B0F0"/>
          <w:sz w:val="20"/>
          <w:szCs w:val="20"/>
        </w:rPr>
        <w:t>S</w:t>
      </w:r>
    </w:p>
    <w:p w14:paraId="58D45DF8" w14:textId="77777777" w:rsidR="008E5D60" w:rsidRPr="008A073D" w:rsidRDefault="008E5D60" w:rsidP="008E5D60">
      <w:pPr>
        <w:spacing w:after="240"/>
        <w:jc w:val="both"/>
        <w:rPr>
          <w:rFonts w:ascii="Calibri" w:eastAsia="Calibri" w:hAnsi="Calibri" w:cs="Calibri"/>
          <w:sz w:val="20"/>
          <w:szCs w:val="20"/>
        </w:rPr>
      </w:pPr>
      <w:r w:rsidRPr="008A073D">
        <w:rPr>
          <w:rFonts w:ascii="Calibri" w:eastAsia="Calibri" w:hAnsi="Calibri" w:cs="Calibri"/>
          <w:sz w:val="20"/>
          <w:szCs w:val="20"/>
        </w:rPr>
        <w:t>La propuesta deberá incluir, como equipo mínimo de trabajo, un/a coordinador/a general, una persona de apoyo a la coordinación y doce (12) técnicos especializados: seis (6) asignados a la Línea de Financiamiento de la Creación Cinematográfica y Audiovisual, y seis (6) a la Línea de Financiamiento de las Artes y la Creatividad.</w:t>
      </w:r>
    </w:p>
    <w:p w14:paraId="6625D300" w14:textId="546C7438" w:rsidR="008E5D60" w:rsidRPr="008A073D" w:rsidRDefault="008E5D60" w:rsidP="008E5D60">
      <w:pPr>
        <w:spacing w:after="240"/>
        <w:jc w:val="both"/>
        <w:rPr>
          <w:rFonts w:ascii="Calibri" w:eastAsia="Calibri" w:hAnsi="Calibri" w:cs="Calibri"/>
          <w:sz w:val="20"/>
          <w:szCs w:val="20"/>
        </w:rPr>
      </w:pPr>
      <w:r w:rsidRPr="008A073D">
        <w:rPr>
          <w:rFonts w:ascii="Calibri" w:eastAsia="Calibri" w:hAnsi="Calibri" w:cs="Calibri"/>
          <w:sz w:val="20"/>
          <w:szCs w:val="20"/>
        </w:rPr>
        <w:t>Todo el personal técnico deberá cumplir sus funciones de manera presencial -siempre y cuando se requiera por parte del administrador/a-, en las oficinas del Instituto de Fomento a las Artes, Innovación y Creatividades (IFAIC), ubicadas en la ciudad de Quito, contar con un computador portátil propio y garantizar acceso a conexión estable a internet durante el horario requerido por el Instituto para el desarrollo de sus actividades.</w:t>
      </w:r>
      <w:r w:rsidR="00635CC8">
        <w:rPr>
          <w:rFonts w:ascii="Calibri" w:eastAsia="Calibri" w:hAnsi="Calibri" w:cs="Calibri"/>
          <w:sz w:val="20"/>
          <w:szCs w:val="20"/>
        </w:rPr>
        <w:t xml:space="preserve"> </w:t>
      </w:r>
    </w:p>
    <w:p w14:paraId="6F6BFBBA" w14:textId="5A75D15E" w:rsidR="003258C4" w:rsidRPr="008A073D" w:rsidRDefault="003258C4" w:rsidP="00910991">
      <w:pPr>
        <w:pStyle w:val="Prrafodelista"/>
        <w:numPr>
          <w:ilvl w:val="0"/>
          <w:numId w:val="27"/>
        </w:numPr>
        <w:spacing w:after="240"/>
        <w:jc w:val="both"/>
        <w:rPr>
          <w:rFonts w:ascii="Calibri" w:eastAsia="Calibri" w:hAnsi="Calibri" w:cs="Calibri"/>
          <w:b/>
          <w:sz w:val="20"/>
          <w:szCs w:val="20"/>
        </w:rPr>
      </w:pPr>
      <w:r w:rsidRPr="008A073D">
        <w:rPr>
          <w:rFonts w:ascii="Calibri" w:eastAsia="Calibri" w:hAnsi="Calibri" w:cs="Calibri"/>
          <w:b/>
          <w:sz w:val="20"/>
          <w:szCs w:val="20"/>
        </w:rPr>
        <w:t>Coordinador</w:t>
      </w:r>
      <w:r w:rsidR="00705512" w:rsidRPr="008A073D">
        <w:rPr>
          <w:rFonts w:ascii="Calibri" w:eastAsia="Calibri" w:hAnsi="Calibri" w:cs="Calibri"/>
          <w:b/>
          <w:sz w:val="20"/>
          <w:szCs w:val="20"/>
        </w:rPr>
        <w:t>/</w:t>
      </w:r>
      <w:r w:rsidRPr="008A073D">
        <w:rPr>
          <w:rFonts w:ascii="Calibri" w:eastAsia="Calibri" w:hAnsi="Calibri" w:cs="Calibri"/>
          <w:b/>
          <w:sz w:val="20"/>
          <w:szCs w:val="20"/>
        </w:rPr>
        <w:t xml:space="preserve">a (1 persona) </w:t>
      </w:r>
    </w:p>
    <w:p w14:paraId="59C59AD2" w14:textId="3D2CA0E2" w:rsidR="00910991" w:rsidRPr="008A073D" w:rsidRDefault="00371C67" w:rsidP="00910991">
      <w:pPr>
        <w:spacing w:after="240"/>
        <w:ind w:left="709"/>
        <w:jc w:val="both"/>
        <w:rPr>
          <w:rFonts w:ascii="Calibri" w:eastAsia="Calibri" w:hAnsi="Calibri" w:cs="Calibri"/>
          <w:sz w:val="20"/>
          <w:szCs w:val="20"/>
        </w:rPr>
      </w:pPr>
      <w:r w:rsidRPr="008A073D">
        <w:rPr>
          <w:rFonts w:ascii="Calibri" w:eastAsia="Calibri" w:hAnsi="Calibri" w:cs="Calibri"/>
          <w:b/>
          <w:sz w:val="20"/>
          <w:szCs w:val="20"/>
        </w:rPr>
        <w:lastRenderedPageBreak/>
        <w:t>P</w:t>
      </w:r>
      <w:r w:rsidR="00705512" w:rsidRPr="008A073D">
        <w:rPr>
          <w:rFonts w:ascii="Calibri" w:eastAsia="Calibri" w:hAnsi="Calibri" w:cs="Calibri"/>
          <w:b/>
          <w:sz w:val="20"/>
          <w:szCs w:val="20"/>
        </w:rPr>
        <w:t>erfil del Coordinador/a</w:t>
      </w:r>
      <w:r w:rsidR="00910991" w:rsidRPr="008A073D">
        <w:rPr>
          <w:rFonts w:ascii="Calibri" w:eastAsia="Calibri" w:hAnsi="Calibri" w:cs="Calibri"/>
          <w:b/>
          <w:sz w:val="20"/>
          <w:szCs w:val="20"/>
        </w:rPr>
        <w:t xml:space="preserve">: </w:t>
      </w:r>
      <w:r w:rsidR="00910991" w:rsidRPr="008A073D">
        <w:rPr>
          <w:rFonts w:ascii="Calibri" w:eastAsia="Calibri" w:hAnsi="Calibri" w:cs="Calibri"/>
          <w:sz w:val="20"/>
          <w:szCs w:val="20"/>
        </w:rPr>
        <w:t>Título de tercer nivel en áreas como Gestión de Proyectos, Economía, Administración Pública, Finanzas o afines. Experiencia comprobada en coordinación o gestión de proyectos en sectores culturales, sociales o institucionales, en el ámbito público o privado.</w:t>
      </w:r>
    </w:p>
    <w:p w14:paraId="37C4C8F0" w14:textId="519F6AFC" w:rsidR="008E5D60" w:rsidRPr="008A073D" w:rsidRDefault="008E5D60" w:rsidP="008E5D60">
      <w:pPr>
        <w:spacing w:after="240"/>
        <w:ind w:left="709"/>
        <w:jc w:val="both"/>
        <w:rPr>
          <w:rFonts w:ascii="Calibri" w:eastAsia="Calibri" w:hAnsi="Calibri" w:cs="Calibri"/>
          <w:sz w:val="20"/>
          <w:szCs w:val="20"/>
        </w:rPr>
      </w:pPr>
      <w:r w:rsidRPr="008A073D">
        <w:rPr>
          <w:rFonts w:ascii="Calibri" w:eastAsia="Calibri" w:hAnsi="Calibri" w:cs="Calibri"/>
          <w:sz w:val="20"/>
          <w:szCs w:val="20"/>
        </w:rPr>
        <w:t xml:space="preserve">El/la coordinador/a será responsable de gestionar la contratación de jurados y técnicos especializados necesarios para el cumplimiento de las actividades mensuales </w:t>
      </w:r>
      <w:r w:rsidR="00601E8B" w:rsidRPr="008A073D">
        <w:rPr>
          <w:rFonts w:ascii="Calibri" w:eastAsia="Calibri" w:hAnsi="Calibri" w:cs="Calibri"/>
          <w:sz w:val="20"/>
          <w:szCs w:val="20"/>
        </w:rPr>
        <w:t xml:space="preserve">en coordinación con </w:t>
      </w:r>
      <w:r w:rsidRPr="008A073D">
        <w:rPr>
          <w:rFonts w:ascii="Calibri" w:eastAsia="Calibri" w:hAnsi="Calibri" w:cs="Calibri"/>
          <w:sz w:val="20"/>
          <w:szCs w:val="20"/>
        </w:rPr>
        <w:t xml:space="preserve"> el Instituto de Fomento a</w:t>
      </w:r>
      <w:r w:rsidR="005F2AE8" w:rsidRPr="008A073D">
        <w:rPr>
          <w:rFonts w:ascii="Calibri" w:eastAsia="Calibri" w:hAnsi="Calibri" w:cs="Calibri"/>
          <w:sz w:val="20"/>
          <w:szCs w:val="20"/>
        </w:rPr>
        <w:t xml:space="preserve"> las Artes, Innovación y Creatividades (IFAIC)</w:t>
      </w:r>
      <w:r w:rsidR="00601E8B" w:rsidRPr="008A073D">
        <w:rPr>
          <w:rFonts w:ascii="Calibri" w:eastAsia="Calibri" w:hAnsi="Calibri" w:cs="Calibri"/>
          <w:sz w:val="20"/>
          <w:szCs w:val="20"/>
        </w:rPr>
        <w:t xml:space="preserve"> y el Instituto de Cine y </w:t>
      </w:r>
      <w:r w:rsidR="0067511E" w:rsidRPr="008A073D">
        <w:rPr>
          <w:rFonts w:ascii="Calibri" w:eastAsia="Calibri" w:hAnsi="Calibri" w:cs="Calibri"/>
          <w:sz w:val="20"/>
          <w:szCs w:val="20"/>
        </w:rPr>
        <w:t>C</w:t>
      </w:r>
      <w:r w:rsidR="00601E8B" w:rsidRPr="008A073D">
        <w:rPr>
          <w:rFonts w:ascii="Calibri" w:eastAsia="Calibri" w:hAnsi="Calibri" w:cs="Calibri"/>
          <w:sz w:val="20"/>
          <w:szCs w:val="20"/>
        </w:rPr>
        <w:t>reación Audiovisual</w:t>
      </w:r>
      <w:r w:rsidR="0067511E" w:rsidRPr="008A073D">
        <w:rPr>
          <w:rFonts w:ascii="Calibri" w:eastAsia="Calibri" w:hAnsi="Calibri" w:cs="Calibri"/>
          <w:sz w:val="20"/>
          <w:szCs w:val="20"/>
        </w:rPr>
        <w:t xml:space="preserve"> (ICCA)</w:t>
      </w:r>
      <w:r w:rsidR="00601E8B" w:rsidRPr="008A073D">
        <w:rPr>
          <w:rFonts w:ascii="Calibri" w:eastAsia="Calibri" w:hAnsi="Calibri" w:cs="Calibri"/>
          <w:sz w:val="20"/>
          <w:szCs w:val="20"/>
        </w:rPr>
        <w:t xml:space="preserve"> </w:t>
      </w:r>
      <w:r w:rsidRPr="008A073D">
        <w:rPr>
          <w:rFonts w:ascii="Calibri" w:eastAsia="Calibri" w:hAnsi="Calibri" w:cs="Calibri"/>
          <w:sz w:val="20"/>
          <w:szCs w:val="20"/>
        </w:rPr>
        <w:t xml:space="preserve"> en el marco de la Línea de Financiamiento de la Creación Cinematográfica y Audiovisual y la Línea de Financiamiento de las Artes y la Creatividad.</w:t>
      </w:r>
    </w:p>
    <w:p w14:paraId="135D7FEC" w14:textId="77777777" w:rsidR="008E5D60" w:rsidRPr="008A073D" w:rsidRDefault="008E5D60" w:rsidP="008E5D60">
      <w:pPr>
        <w:spacing w:after="240"/>
        <w:ind w:left="709"/>
        <w:jc w:val="both"/>
        <w:rPr>
          <w:rFonts w:ascii="Calibri" w:eastAsia="Calibri" w:hAnsi="Calibri" w:cs="Calibri"/>
          <w:sz w:val="20"/>
          <w:szCs w:val="20"/>
        </w:rPr>
      </w:pPr>
      <w:r w:rsidRPr="008A073D">
        <w:rPr>
          <w:rFonts w:ascii="Calibri" w:eastAsia="Calibri" w:hAnsi="Calibri" w:cs="Calibri"/>
          <w:sz w:val="20"/>
          <w:szCs w:val="20"/>
        </w:rPr>
        <w:t>Además, deberá coordinar la logística, el seguimiento y la ejecución de los procesos relacionados con el pago de jurados, incluyendo la gestión de gastos bancarios y del Impuesto a la Salida de Divisas (ISD), conforme a los cronogramas y lineamientos establecidos por la administración del convenio.</w:t>
      </w:r>
    </w:p>
    <w:p w14:paraId="05014752" w14:textId="30528B35" w:rsidR="008E5D60" w:rsidRPr="008A073D" w:rsidRDefault="008E5D60" w:rsidP="008E5D60">
      <w:pPr>
        <w:spacing w:after="240"/>
        <w:ind w:left="709"/>
        <w:jc w:val="both"/>
        <w:rPr>
          <w:rFonts w:ascii="Calibri" w:eastAsia="Calibri" w:hAnsi="Calibri" w:cs="Calibri"/>
          <w:sz w:val="20"/>
          <w:szCs w:val="20"/>
        </w:rPr>
      </w:pPr>
      <w:r w:rsidRPr="008A073D">
        <w:rPr>
          <w:rFonts w:ascii="Calibri" w:eastAsia="Calibri" w:hAnsi="Calibri" w:cs="Calibri"/>
          <w:sz w:val="20"/>
          <w:szCs w:val="20"/>
        </w:rPr>
        <w:t>De igual forma, deberá asumir las demás funciones que le sean asignadas por el/la administrador/a del convenio, en el marco de sus responsabilidades y en función del cumplimiento de los objetivos del proceso.</w:t>
      </w:r>
    </w:p>
    <w:p w14:paraId="0220A019" w14:textId="77777777" w:rsidR="003258C4" w:rsidRPr="008A073D" w:rsidRDefault="003258C4" w:rsidP="00B21A83">
      <w:pPr>
        <w:spacing w:after="240"/>
        <w:ind w:left="709"/>
        <w:jc w:val="both"/>
        <w:rPr>
          <w:rFonts w:ascii="Calibri" w:eastAsia="Calibri" w:hAnsi="Calibri" w:cs="Calibri"/>
          <w:b/>
          <w:sz w:val="20"/>
          <w:szCs w:val="20"/>
        </w:rPr>
      </w:pPr>
      <w:r w:rsidRPr="008A073D">
        <w:rPr>
          <w:rFonts w:ascii="Calibri" w:eastAsia="Calibri" w:hAnsi="Calibri" w:cs="Calibri"/>
          <w:b/>
          <w:sz w:val="20"/>
          <w:szCs w:val="20"/>
        </w:rPr>
        <w:t>Responsabilidades:</w:t>
      </w:r>
    </w:p>
    <w:p w14:paraId="7FCB8BE4" w14:textId="6D8B0AA8" w:rsidR="003258C4" w:rsidRPr="008A073D" w:rsidRDefault="003258C4" w:rsidP="001370CB">
      <w:pPr>
        <w:pStyle w:val="Prrafodelista"/>
        <w:numPr>
          <w:ilvl w:val="0"/>
          <w:numId w:val="24"/>
        </w:numPr>
        <w:spacing w:after="240"/>
        <w:ind w:left="1134"/>
        <w:jc w:val="both"/>
        <w:rPr>
          <w:rFonts w:ascii="Calibri" w:eastAsia="Calibri" w:hAnsi="Calibri" w:cs="Calibri"/>
          <w:sz w:val="20"/>
          <w:szCs w:val="20"/>
        </w:rPr>
      </w:pPr>
      <w:r w:rsidRPr="008A073D">
        <w:rPr>
          <w:rFonts w:ascii="Calibri" w:eastAsia="Calibri" w:hAnsi="Calibri" w:cs="Calibri"/>
          <w:sz w:val="20"/>
          <w:szCs w:val="20"/>
        </w:rPr>
        <w:t xml:space="preserve">Coordinar con los </w:t>
      </w:r>
      <w:r w:rsidR="00391202" w:rsidRPr="008A073D">
        <w:rPr>
          <w:rFonts w:ascii="Calibri" w:eastAsia="Calibri" w:hAnsi="Calibri" w:cs="Calibri"/>
          <w:sz w:val="20"/>
          <w:szCs w:val="20"/>
        </w:rPr>
        <w:t xml:space="preserve">técnicos especializados </w:t>
      </w:r>
      <w:r w:rsidRPr="008A073D">
        <w:rPr>
          <w:rFonts w:ascii="Calibri" w:eastAsia="Calibri" w:hAnsi="Calibri" w:cs="Calibri"/>
          <w:sz w:val="20"/>
          <w:szCs w:val="20"/>
        </w:rPr>
        <w:t xml:space="preserve"> durante las etapas de verificación, subsanación y notificación de </w:t>
      </w:r>
      <w:r w:rsidR="00F62E49" w:rsidRPr="008A073D">
        <w:rPr>
          <w:rFonts w:ascii="Calibri" w:eastAsia="Calibri" w:hAnsi="Calibri" w:cs="Calibri"/>
          <w:sz w:val="20"/>
          <w:szCs w:val="20"/>
        </w:rPr>
        <w:t>Proponente</w:t>
      </w:r>
      <w:r w:rsidRPr="008A073D">
        <w:rPr>
          <w:rFonts w:ascii="Calibri" w:eastAsia="Calibri" w:hAnsi="Calibri" w:cs="Calibri"/>
          <w:sz w:val="20"/>
          <w:szCs w:val="20"/>
        </w:rPr>
        <w:t>s</w:t>
      </w:r>
      <w:r w:rsidR="00230D62" w:rsidRPr="008A073D">
        <w:rPr>
          <w:rFonts w:ascii="Calibri" w:eastAsia="Calibri" w:hAnsi="Calibri" w:cs="Calibri"/>
          <w:sz w:val="20"/>
          <w:szCs w:val="20"/>
        </w:rPr>
        <w:t>.</w:t>
      </w:r>
    </w:p>
    <w:p w14:paraId="3EC2AC21" w14:textId="2BA122D3" w:rsidR="003258C4" w:rsidRPr="008A073D" w:rsidRDefault="003258C4" w:rsidP="001370CB">
      <w:pPr>
        <w:pStyle w:val="Prrafodelista"/>
        <w:numPr>
          <w:ilvl w:val="0"/>
          <w:numId w:val="24"/>
        </w:numPr>
        <w:spacing w:after="240"/>
        <w:ind w:left="1134"/>
        <w:jc w:val="both"/>
        <w:rPr>
          <w:rFonts w:ascii="Calibri" w:eastAsia="Calibri" w:hAnsi="Calibri" w:cs="Calibri"/>
          <w:sz w:val="20"/>
          <w:szCs w:val="20"/>
        </w:rPr>
      </w:pPr>
      <w:r w:rsidRPr="008A073D">
        <w:rPr>
          <w:rFonts w:ascii="Calibri" w:eastAsia="Calibri" w:hAnsi="Calibri" w:cs="Calibri"/>
          <w:sz w:val="20"/>
          <w:szCs w:val="20"/>
        </w:rPr>
        <w:t>Entregar expedientes físicos completos de cada</w:t>
      </w:r>
      <w:r w:rsidR="00705512" w:rsidRPr="008A073D">
        <w:rPr>
          <w:rFonts w:ascii="Calibri" w:eastAsia="Calibri" w:hAnsi="Calibri" w:cs="Calibri"/>
          <w:sz w:val="20"/>
          <w:szCs w:val="20"/>
        </w:rPr>
        <w:t xml:space="preserve"> concurso y</w:t>
      </w:r>
      <w:r w:rsidRPr="008A073D">
        <w:rPr>
          <w:rFonts w:ascii="Calibri" w:eastAsia="Calibri" w:hAnsi="Calibri" w:cs="Calibri"/>
          <w:sz w:val="20"/>
          <w:szCs w:val="20"/>
        </w:rPr>
        <w:t xml:space="preserve"> beneficiario</w:t>
      </w:r>
      <w:r w:rsidR="00705512" w:rsidRPr="008A073D">
        <w:rPr>
          <w:rFonts w:ascii="Calibri" w:eastAsia="Calibri" w:hAnsi="Calibri" w:cs="Calibri"/>
          <w:sz w:val="20"/>
          <w:szCs w:val="20"/>
        </w:rPr>
        <w:t>.</w:t>
      </w:r>
    </w:p>
    <w:p w14:paraId="718E35C3" w14:textId="3AE758FC" w:rsidR="003258C4" w:rsidRPr="008A073D" w:rsidRDefault="003258C4" w:rsidP="001370CB">
      <w:pPr>
        <w:pStyle w:val="Prrafodelista"/>
        <w:numPr>
          <w:ilvl w:val="0"/>
          <w:numId w:val="24"/>
        </w:numPr>
        <w:spacing w:after="240"/>
        <w:ind w:left="1134"/>
        <w:jc w:val="both"/>
        <w:rPr>
          <w:rFonts w:ascii="Calibri" w:eastAsia="Calibri" w:hAnsi="Calibri" w:cs="Calibri"/>
          <w:sz w:val="20"/>
          <w:szCs w:val="20"/>
        </w:rPr>
      </w:pPr>
      <w:r w:rsidRPr="008A073D">
        <w:rPr>
          <w:rFonts w:ascii="Calibri" w:eastAsia="Calibri" w:hAnsi="Calibri" w:cs="Calibri"/>
          <w:sz w:val="20"/>
          <w:szCs w:val="20"/>
        </w:rPr>
        <w:t>Gestionar el proceso de contratación, firmas electrónicas y pago a lo</w:t>
      </w:r>
      <w:r w:rsidR="00474F08" w:rsidRPr="008A073D">
        <w:rPr>
          <w:rFonts w:ascii="Calibri" w:eastAsia="Calibri" w:hAnsi="Calibri" w:cs="Calibri"/>
          <w:sz w:val="20"/>
          <w:szCs w:val="20"/>
        </w:rPr>
        <w:t>s jurados designados por la Línea de Financiamiento de la Creación Cinematográfica y Audiovisual  y la Línea de Financiamiento de las Artes y la Creatividad</w:t>
      </w:r>
      <w:r w:rsidRPr="008A073D">
        <w:rPr>
          <w:rFonts w:ascii="Calibri" w:eastAsia="Calibri" w:hAnsi="Calibri" w:cs="Calibri"/>
          <w:sz w:val="20"/>
          <w:szCs w:val="20"/>
        </w:rPr>
        <w:t>, asegurando la documentación completa, cumplimiento de etapas y coordinación efectiva con las áreas correspondientes.</w:t>
      </w:r>
    </w:p>
    <w:p w14:paraId="77B16728" w14:textId="77777777" w:rsidR="003258C4" w:rsidRPr="008A073D" w:rsidRDefault="003258C4" w:rsidP="001370CB">
      <w:pPr>
        <w:pStyle w:val="Prrafodelista"/>
        <w:numPr>
          <w:ilvl w:val="0"/>
          <w:numId w:val="24"/>
        </w:numPr>
        <w:spacing w:after="240"/>
        <w:ind w:left="1134"/>
        <w:jc w:val="both"/>
        <w:rPr>
          <w:rFonts w:ascii="Calibri" w:eastAsia="Calibri" w:hAnsi="Calibri" w:cs="Calibri"/>
          <w:sz w:val="20"/>
          <w:szCs w:val="20"/>
        </w:rPr>
      </w:pPr>
      <w:r w:rsidRPr="008A073D">
        <w:rPr>
          <w:rFonts w:ascii="Calibri" w:eastAsia="Calibri" w:hAnsi="Calibri" w:cs="Calibri"/>
          <w:sz w:val="20"/>
          <w:szCs w:val="20"/>
        </w:rPr>
        <w:t>Responsabilidad de enviar alertas oportunas para el desarrollo de las actividades de los concursos o las solicitadas.</w:t>
      </w:r>
    </w:p>
    <w:p w14:paraId="377F7699" w14:textId="6487B801" w:rsidR="00910991" w:rsidRPr="008A073D" w:rsidRDefault="003258C4" w:rsidP="00556502">
      <w:pPr>
        <w:spacing w:after="240"/>
        <w:ind w:left="709"/>
        <w:jc w:val="both"/>
        <w:rPr>
          <w:rFonts w:ascii="Calibri" w:eastAsia="Barlow Condensed Medium" w:hAnsi="Calibri" w:cs="Calibri"/>
          <w:b/>
          <w:bCs/>
          <w:sz w:val="20"/>
          <w:szCs w:val="20"/>
          <w:lang w:val="es-ES"/>
        </w:rPr>
      </w:pPr>
      <w:r w:rsidRPr="008A073D">
        <w:rPr>
          <w:rFonts w:ascii="Calibri" w:eastAsia="Calibri" w:hAnsi="Calibri" w:cs="Calibri"/>
          <w:b/>
          <w:sz w:val="20"/>
          <w:szCs w:val="20"/>
        </w:rPr>
        <w:t>Verificable:</w:t>
      </w:r>
      <w:r w:rsidRPr="008A073D">
        <w:rPr>
          <w:rFonts w:ascii="Calibri" w:eastAsia="Calibri" w:hAnsi="Calibri" w:cs="Calibri"/>
          <w:sz w:val="20"/>
          <w:szCs w:val="20"/>
        </w:rPr>
        <w:t xml:space="preserve"> Informe </w:t>
      </w:r>
      <w:r w:rsidR="00230D62" w:rsidRPr="008A073D">
        <w:rPr>
          <w:rFonts w:ascii="Calibri" w:eastAsia="Calibri" w:hAnsi="Calibri" w:cs="Calibri"/>
          <w:sz w:val="20"/>
          <w:szCs w:val="20"/>
        </w:rPr>
        <w:t xml:space="preserve">mensual </w:t>
      </w:r>
      <w:r w:rsidRPr="008A073D">
        <w:rPr>
          <w:rFonts w:ascii="Calibri" w:eastAsia="Calibri" w:hAnsi="Calibri" w:cs="Calibri"/>
          <w:sz w:val="20"/>
          <w:szCs w:val="20"/>
        </w:rPr>
        <w:t>de las actividades ejecutadas con los respaldos correspondientes.</w:t>
      </w:r>
    </w:p>
    <w:p w14:paraId="4A64B11A" w14:textId="090ECEA7" w:rsidR="00910991" w:rsidRPr="008A073D" w:rsidRDefault="00910991" w:rsidP="00910991">
      <w:pPr>
        <w:pStyle w:val="Prrafodelista"/>
        <w:numPr>
          <w:ilvl w:val="0"/>
          <w:numId w:val="27"/>
        </w:numPr>
        <w:spacing w:after="240"/>
        <w:jc w:val="both"/>
        <w:rPr>
          <w:rFonts w:ascii="Calibri" w:eastAsia="Calibri" w:hAnsi="Calibri" w:cs="Calibri"/>
          <w:b/>
          <w:bCs/>
          <w:sz w:val="20"/>
          <w:szCs w:val="20"/>
        </w:rPr>
      </w:pPr>
      <w:r w:rsidRPr="008A073D">
        <w:rPr>
          <w:rFonts w:ascii="Calibri" w:eastAsia="Calibri" w:hAnsi="Calibri" w:cs="Calibri"/>
          <w:b/>
          <w:bCs/>
          <w:sz w:val="20"/>
          <w:szCs w:val="20"/>
        </w:rPr>
        <w:t xml:space="preserve">Apoyo a la coordinación (1 persona)  </w:t>
      </w:r>
    </w:p>
    <w:p w14:paraId="13EB0C5D" w14:textId="1497A4F8" w:rsidR="00910991" w:rsidRPr="008A073D" w:rsidRDefault="00910991" w:rsidP="00910991">
      <w:pPr>
        <w:spacing w:after="240"/>
        <w:ind w:left="709"/>
        <w:jc w:val="both"/>
        <w:rPr>
          <w:rFonts w:ascii="Calibri" w:eastAsia="Calibri" w:hAnsi="Calibri" w:cs="Calibri"/>
          <w:sz w:val="20"/>
          <w:szCs w:val="20"/>
        </w:rPr>
      </w:pPr>
      <w:r w:rsidRPr="008A073D">
        <w:rPr>
          <w:rFonts w:ascii="Calibri" w:eastAsia="Calibri" w:hAnsi="Calibri" w:cs="Calibri"/>
          <w:b/>
          <w:sz w:val="20"/>
          <w:szCs w:val="20"/>
        </w:rPr>
        <w:t xml:space="preserve">Perfil de </w:t>
      </w:r>
      <w:r w:rsidR="00556502" w:rsidRPr="008A073D">
        <w:rPr>
          <w:rFonts w:ascii="Calibri" w:eastAsia="Calibri" w:hAnsi="Calibri" w:cs="Calibri"/>
          <w:b/>
          <w:sz w:val="20"/>
          <w:szCs w:val="20"/>
        </w:rPr>
        <w:t xml:space="preserve">la persona de </w:t>
      </w:r>
      <w:r w:rsidRPr="008A073D">
        <w:rPr>
          <w:rFonts w:ascii="Calibri" w:eastAsia="Calibri" w:hAnsi="Calibri" w:cs="Calibri"/>
          <w:b/>
          <w:sz w:val="20"/>
          <w:szCs w:val="20"/>
        </w:rPr>
        <w:t xml:space="preserve">apoyo a la coordinación: </w:t>
      </w:r>
      <w:r w:rsidRPr="008A073D">
        <w:rPr>
          <w:rFonts w:ascii="Calibri" w:eastAsia="Calibri" w:hAnsi="Calibri" w:cs="Calibri"/>
          <w:sz w:val="20"/>
          <w:szCs w:val="20"/>
        </w:rPr>
        <w:t xml:space="preserve">Título de tercer nivel en áreas como Gestión de Proyectos, Economía, Administración Pública, Finanzas o afines. Experiencia comprobada en asistencia </w:t>
      </w:r>
      <w:r w:rsidR="00556502" w:rsidRPr="008A073D">
        <w:rPr>
          <w:rFonts w:ascii="Calibri" w:eastAsia="Calibri" w:hAnsi="Calibri" w:cs="Calibri"/>
          <w:sz w:val="20"/>
          <w:szCs w:val="20"/>
        </w:rPr>
        <w:t>a la</w:t>
      </w:r>
      <w:r w:rsidRPr="008A073D">
        <w:rPr>
          <w:rFonts w:ascii="Calibri" w:eastAsia="Calibri" w:hAnsi="Calibri" w:cs="Calibri"/>
          <w:sz w:val="20"/>
          <w:szCs w:val="20"/>
        </w:rPr>
        <w:t xml:space="preserve"> gestión</w:t>
      </w:r>
      <w:r w:rsidR="00556502" w:rsidRPr="008A073D">
        <w:rPr>
          <w:rFonts w:ascii="Calibri" w:eastAsia="Calibri" w:hAnsi="Calibri" w:cs="Calibri"/>
          <w:sz w:val="20"/>
          <w:szCs w:val="20"/>
        </w:rPr>
        <w:t xml:space="preserve"> y/o producción </w:t>
      </w:r>
      <w:r w:rsidRPr="008A073D">
        <w:rPr>
          <w:rFonts w:ascii="Calibri" w:eastAsia="Calibri" w:hAnsi="Calibri" w:cs="Calibri"/>
          <w:sz w:val="20"/>
          <w:szCs w:val="20"/>
        </w:rPr>
        <w:t xml:space="preserve"> de proyectos </w:t>
      </w:r>
      <w:r w:rsidR="00556502" w:rsidRPr="008A073D">
        <w:rPr>
          <w:rFonts w:ascii="Calibri" w:eastAsia="Calibri" w:hAnsi="Calibri" w:cs="Calibri"/>
          <w:sz w:val="20"/>
          <w:szCs w:val="20"/>
        </w:rPr>
        <w:t xml:space="preserve">artísticos o </w:t>
      </w:r>
      <w:r w:rsidRPr="008A073D">
        <w:rPr>
          <w:rFonts w:ascii="Calibri" w:eastAsia="Calibri" w:hAnsi="Calibri" w:cs="Calibri"/>
          <w:sz w:val="20"/>
          <w:szCs w:val="20"/>
        </w:rPr>
        <w:t>en sectores culturales, sociales o institucionales, en el ámbito público o privado.</w:t>
      </w:r>
    </w:p>
    <w:p w14:paraId="3B45FE10" w14:textId="3567CC25" w:rsidR="00910991" w:rsidRPr="008A073D" w:rsidRDefault="00910991" w:rsidP="00910991">
      <w:pPr>
        <w:spacing w:after="240"/>
        <w:ind w:left="709"/>
        <w:jc w:val="both"/>
        <w:rPr>
          <w:rFonts w:ascii="Calibri" w:eastAsia="Calibri" w:hAnsi="Calibri" w:cs="Calibri"/>
          <w:color w:val="FF0000"/>
          <w:sz w:val="20"/>
          <w:szCs w:val="20"/>
        </w:rPr>
      </w:pPr>
      <w:r w:rsidRPr="008A073D">
        <w:rPr>
          <w:rFonts w:ascii="Calibri" w:eastAsia="Calibri" w:hAnsi="Calibri" w:cs="Calibri"/>
          <w:b/>
          <w:sz w:val="20"/>
          <w:szCs w:val="20"/>
        </w:rPr>
        <w:t xml:space="preserve">Funciones </w:t>
      </w:r>
      <w:r w:rsidR="00556502" w:rsidRPr="008A073D">
        <w:rPr>
          <w:rFonts w:ascii="Calibri" w:eastAsia="Calibri" w:hAnsi="Calibri" w:cs="Calibri"/>
          <w:b/>
          <w:sz w:val="20"/>
          <w:szCs w:val="20"/>
        </w:rPr>
        <w:t>de la persona de apoyo a la coordinación</w:t>
      </w:r>
      <w:r w:rsidRPr="008A073D">
        <w:rPr>
          <w:rFonts w:ascii="Calibri" w:eastAsia="Calibri" w:hAnsi="Calibri" w:cs="Calibri"/>
          <w:b/>
          <w:sz w:val="20"/>
          <w:szCs w:val="20"/>
        </w:rPr>
        <w:t xml:space="preserve">: </w:t>
      </w:r>
      <w:r w:rsidRPr="008A073D">
        <w:rPr>
          <w:rFonts w:ascii="Calibri" w:eastAsia="Calibri" w:hAnsi="Calibri" w:cs="Calibri"/>
          <w:sz w:val="20"/>
          <w:szCs w:val="20"/>
        </w:rPr>
        <w:t xml:space="preserve">Sus funciones incluyen </w:t>
      </w:r>
      <w:r w:rsidR="00556502" w:rsidRPr="008A073D">
        <w:rPr>
          <w:rFonts w:ascii="Calibri" w:eastAsia="Calibri" w:hAnsi="Calibri" w:cs="Calibri"/>
          <w:sz w:val="20"/>
          <w:szCs w:val="20"/>
        </w:rPr>
        <w:t>la asistencia a la</w:t>
      </w:r>
      <w:r w:rsidRPr="008A073D">
        <w:rPr>
          <w:rFonts w:ascii="Calibri" w:eastAsia="Calibri" w:hAnsi="Calibri" w:cs="Calibri"/>
          <w:sz w:val="20"/>
          <w:szCs w:val="20"/>
        </w:rPr>
        <w:t xml:space="preserve"> coordinación de la contratación de jurados y técnicos especializados, para el trabajo </w:t>
      </w:r>
      <w:r w:rsidR="00474F08" w:rsidRPr="008A073D">
        <w:rPr>
          <w:rFonts w:ascii="Calibri" w:eastAsia="Calibri" w:hAnsi="Calibri" w:cs="Calibri"/>
          <w:sz w:val="20"/>
          <w:szCs w:val="20"/>
        </w:rPr>
        <w:t>mensual requerido por la institución administradora de la Línea de Financiamiento de las Artes y la Creatividad y la institución administradora de la Línea de Financiamiento de la Creación Cinematográfica y Audiovisual.</w:t>
      </w:r>
    </w:p>
    <w:p w14:paraId="07308116" w14:textId="77777777" w:rsidR="00910991" w:rsidRPr="008A073D" w:rsidRDefault="00910991" w:rsidP="00910991">
      <w:pPr>
        <w:spacing w:after="240"/>
        <w:ind w:left="709"/>
        <w:jc w:val="both"/>
        <w:rPr>
          <w:rFonts w:ascii="Calibri" w:eastAsia="Calibri" w:hAnsi="Calibri" w:cs="Calibri"/>
          <w:b/>
          <w:sz w:val="20"/>
          <w:szCs w:val="20"/>
        </w:rPr>
      </w:pPr>
      <w:r w:rsidRPr="008A073D">
        <w:rPr>
          <w:rFonts w:ascii="Calibri" w:eastAsia="Calibri" w:hAnsi="Calibri" w:cs="Calibri"/>
          <w:b/>
          <w:sz w:val="20"/>
          <w:szCs w:val="20"/>
        </w:rPr>
        <w:t>Responsabilidades:</w:t>
      </w:r>
    </w:p>
    <w:p w14:paraId="5DCB424A" w14:textId="73661764" w:rsidR="00556502" w:rsidRPr="008A073D" w:rsidRDefault="00556502" w:rsidP="00910991">
      <w:pPr>
        <w:pStyle w:val="Prrafodelista"/>
        <w:numPr>
          <w:ilvl w:val="0"/>
          <w:numId w:val="24"/>
        </w:numPr>
        <w:spacing w:after="240"/>
        <w:ind w:left="1134"/>
        <w:jc w:val="both"/>
        <w:rPr>
          <w:rFonts w:ascii="Calibri" w:eastAsia="Calibri" w:hAnsi="Calibri" w:cs="Calibri"/>
          <w:sz w:val="20"/>
          <w:szCs w:val="20"/>
        </w:rPr>
      </w:pPr>
      <w:r w:rsidRPr="008A073D">
        <w:rPr>
          <w:rFonts w:ascii="Calibri" w:eastAsia="Calibri" w:hAnsi="Calibri" w:cs="Calibri"/>
          <w:sz w:val="20"/>
          <w:szCs w:val="20"/>
        </w:rPr>
        <w:t>Asistencia técnica y administrativa a la coordinación.</w:t>
      </w:r>
    </w:p>
    <w:p w14:paraId="673CB0DC" w14:textId="77777777" w:rsidR="00474F08" w:rsidRPr="008A073D" w:rsidRDefault="00556502" w:rsidP="00474F08">
      <w:pPr>
        <w:pStyle w:val="Prrafodelista"/>
        <w:numPr>
          <w:ilvl w:val="0"/>
          <w:numId w:val="24"/>
        </w:numPr>
        <w:spacing w:after="240"/>
        <w:ind w:left="1134"/>
        <w:jc w:val="both"/>
        <w:rPr>
          <w:rFonts w:ascii="Calibri" w:eastAsia="Calibri" w:hAnsi="Calibri" w:cs="Calibri"/>
          <w:sz w:val="20"/>
          <w:szCs w:val="20"/>
        </w:rPr>
      </w:pPr>
      <w:r w:rsidRPr="008A073D">
        <w:rPr>
          <w:rFonts w:ascii="Calibri" w:eastAsia="Calibri" w:hAnsi="Calibri" w:cs="Calibri"/>
          <w:sz w:val="20"/>
          <w:szCs w:val="20"/>
        </w:rPr>
        <w:t>Asistencia a la c</w:t>
      </w:r>
      <w:r w:rsidR="00910991" w:rsidRPr="008A073D">
        <w:rPr>
          <w:rFonts w:ascii="Calibri" w:eastAsia="Calibri" w:hAnsi="Calibri" w:cs="Calibri"/>
          <w:sz w:val="20"/>
          <w:szCs w:val="20"/>
        </w:rPr>
        <w:t>oordina</w:t>
      </w:r>
      <w:r w:rsidRPr="008A073D">
        <w:rPr>
          <w:rFonts w:ascii="Calibri" w:eastAsia="Calibri" w:hAnsi="Calibri" w:cs="Calibri"/>
          <w:sz w:val="20"/>
          <w:szCs w:val="20"/>
        </w:rPr>
        <w:t xml:space="preserve">ción </w:t>
      </w:r>
      <w:r w:rsidR="00910991" w:rsidRPr="008A073D">
        <w:rPr>
          <w:rFonts w:ascii="Calibri" w:eastAsia="Calibri" w:hAnsi="Calibri" w:cs="Calibri"/>
          <w:sz w:val="20"/>
          <w:szCs w:val="20"/>
        </w:rPr>
        <w:t>con los técnicos especializados durante las etapas de verificación, subsanación y notificación de Proponentes.</w:t>
      </w:r>
    </w:p>
    <w:p w14:paraId="765D1B85" w14:textId="77777777" w:rsidR="00474F08" w:rsidRPr="008A073D" w:rsidRDefault="00556502" w:rsidP="00474F08">
      <w:pPr>
        <w:pStyle w:val="Prrafodelista"/>
        <w:numPr>
          <w:ilvl w:val="0"/>
          <w:numId w:val="24"/>
        </w:numPr>
        <w:spacing w:after="240"/>
        <w:ind w:left="1134"/>
        <w:jc w:val="both"/>
        <w:rPr>
          <w:rFonts w:ascii="Calibri" w:eastAsia="Calibri" w:hAnsi="Calibri" w:cs="Calibri"/>
          <w:sz w:val="20"/>
          <w:szCs w:val="20"/>
        </w:rPr>
      </w:pPr>
      <w:r w:rsidRPr="008A073D">
        <w:rPr>
          <w:rFonts w:ascii="Calibri" w:eastAsia="Calibri" w:hAnsi="Calibri" w:cs="Calibri"/>
          <w:sz w:val="20"/>
          <w:szCs w:val="20"/>
        </w:rPr>
        <w:lastRenderedPageBreak/>
        <w:t xml:space="preserve">Asistencia a la coordinación con los jurados seleccionados por la institución </w:t>
      </w:r>
      <w:r w:rsidR="00474F08" w:rsidRPr="008A073D">
        <w:rPr>
          <w:rFonts w:ascii="Calibri" w:eastAsia="Calibri" w:hAnsi="Calibri" w:cs="Calibri"/>
          <w:sz w:val="20"/>
          <w:szCs w:val="20"/>
        </w:rPr>
        <w:t>administradora de la Línea de Financiamiento de las Artes y la Creatividad y la institución administradora de la Línea de Financiamiento de la Creación Cinematográfica y Audiovisual)</w:t>
      </w:r>
    </w:p>
    <w:p w14:paraId="7E33F55A" w14:textId="77777777" w:rsidR="002E12EB" w:rsidRPr="008A073D" w:rsidRDefault="002E12EB" w:rsidP="002E12EB">
      <w:pPr>
        <w:pStyle w:val="Prrafodelista"/>
        <w:spacing w:after="240"/>
        <w:ind w:left="1134"/>
        <w:jc w:val="both"/>
        <w:rPr>
          <w:rFonts w:ascii="Calibri" w:eastAsia="Calibri" w:hAnsi="Calibri" w:cs="Calibri"/>
          <w:sz w:val="20"/>
          <w:szCs w:val="20"/>
        </w:rPr>
      </w:pPr>
    </w:p>
    <w:p w14:paraId="3C49D12F" w14:textId="59258EC9" w:rsidR="00910991" w:rsidRPr="008A073D" w:rsidRDefault="00910991" w:rsidP="002E12EB">
      <w:pPr>
        <w:spacing w:after="240"/>
        <w:ind w:firstLine="708"/>
        <w:jc w:val="both"/>
        <w:rPr>
          <w:rFonts w:ascii="Calibri" w:eastAsia="Calibri" w:hAnsi="Calibri" w:cs="Calibri"/>
          <w:sz w:val="20"/>
          <w:szCs w:val="20"/>
        </w:rPr>
      </w:pPr>
      <w:r w:rsidRPr="008A073D">
        <w:rPr>
          <w:rFonts w:ascii="Calibri" w:eastAsia="Calibri" w:hAnsi="Calibri" w:cs="Calibri"/>
          <w:b/>
          <w:sz w:val="20"/>
          <w:szCs w:val="20"/>
        </w:rPr>
        <w:t>Verificable:</w:t>
      </w:r>
      <w:r w:rsidRPr="008A073D">
        <w:rPr>
          <w:rFonts w:ascii="Calibri" w:eastAsia="Calibri" w:hAnsi="Calibri" w:cs="Calibri"/>
          <w:sz w:val="20"/>
          <w:szCs w:val="20"/>
        </w:rPr>
        <w:t xml:space="preserve"> Informe mensual de las actividades ejecutadas con los respaldos correspondientes.</w:t>
      </w:r>
    </w:p>
    <w:p w14:paraId="28B11D72" w14:textId="77777777" w:rsidR="00474F08" w:rsidRPr="008A073D" w:rsidRDefault="00474F08" w:rsidP="00474F08">
      <w:pPr>
        <w:pStyle w:val="Prrafodelista"/>
        <w:spacing w:after="240"/>
        <w:ind w:left="1134"/>
        <w:jc w:val="both"/>
        <w:rPr>
          <w:rFonts w:ascii="Calibri" w:eastAsia="Calibri" w:hAnsi="Calibri" w:cs="Calibri"/>
          <w:sz w:val="20"/>
          <w:szCs w:val="20"/>
        </w:rPr>
      </w:pPr>
    </w:p>
    <w:p w14:paraId="691B8757" w14:textId="2C818205" w:rsidR="003258C4" w:rsidRPr="008A073D" w:rsidRDefault="00070B08" w:rsidP="00556502">
      <w:pPr>
        <w:pStyle w:val="Prrafodelista"/>
        <w:numPr>
          <w:ilvl w:val="0"/>
          <w:numId w:val="27"/>
        </w:numPr>
        <w:spacing w:before="240" w:after="240" w:line="257" w:lineRule="auto"/>
        <w:jc w:val="both"/>
        <w:rPr>
          <w:rFonts w:ascii="Calibri" w:eastAsia="Barlow Condensed Medium" w:hAnsi="Calibri" w:cs="Calibri"/>
          <w:b/>
          <w:bCs/>
          <w:sz w:val="20"/>
          <w:szCs w:val="20"/>
          <w:lang w:val="es-ES"/>
        </w:rPr>
      </w:pPr>
      <w:r w:rsidRPr="008A073D">
        <w:rPr>
          <w:rFonts w:ascii="Calibri" w:eastAsia="Barlow Condensed Medium" w:hAnsi="Calibri" w:cs="Calibri"/>
          <w:b/>
          <w:bCs/>
          <w:sz w:val="20"/>
          <w:szCs w:val="20"/>
          <w:lang w:val="es-ES"/>
        </w:rPr>
        <w:t xml:space="preserve">Técnicos especializados </w:t>
      </w:r>
      <w:r w:rsidR="00371C67" w:rsidRPr="008A073D">
        <w:rPr>
          <w:rFonts w:ascii="Calibri" w:eastAsia="Barlow Condensed Medium" w:hAnsi="Calibri" w:cs="Calibri"/>
          <w:b/>
          <w:bCs/>
          <w:sz w:val="20"/>
          <w:szCs w:val="20"/>
          <w:lang w:val="es-ES"/>
        </w:rPr>
        <w:t>(</w:t>
      </w:r>
      <w:r w:rsidR="00705512" w:rsidRPr="008A073D">
        <w:rPr>
          <w:rFonts w:ascii="Calibri" w:eastAsia="Barlow Condensed Medium" w:hAnsi="Calibri" w:cs="Calibri"/>
          <w:b/>
          <w:bCs/>
          <w:sz w:val="20"/>
          <w:szCs w:val="20"/>
          <w:lang w:val="es-ES"/>
        </w:rPr>
        <w:t xml:space="preserve">12 </w:t>
      </w:r>
      <w:r w:rsidR="00371C67" w:rsidRPr="008A073D">
        <w:rPr>
          <w:rFonts w:ascii="Calibri" w:eastAsia="Barlow Condensed Medium" w:hAnsi="Calibri" w:cs="Calibri"/>
          <w:b/>
          <w:bCs/>
          <w:sz w:val="20"/>
          <w:szCs w:val="20"/>
          <w:lang w:val="es-ES"/>
        </w:rPr>
        <w:t>personas)</w:t>
      </w:r>
    </w:p>
    <w:p w14:paraId="14531F00" w14:textId="6B2AE6FE" w:rsidR="00371C67" w:rsidRPr="008A073D" w:rsidRDefault="00371C67" w:rsidP="00FA2FDE">
      <w:pPr>
        <w:spacing w:before="240" w:after="240" w:line="257" w:lineRule="auto"/>
        <w:ind w:left="709"/>
        <w:jc w:val="both"/>
        <w:rPr>
          <w:rFonts w:ascii="Calibri" w:eastAsia="Barlow Condensed Medium" w:hAnsi="Calibri" w:cs="Calibri"/>
          <w:b/>
          <w:bCs/>
          <w:sz w:val="20"/>
          <w:szCs w:val="20"/>
          <w:lang w:val="es-ES"/>
        </w:rPr>
      </w:pPr>
      <w:r w:rsidRPr="008A073D">
        <w:rPr>
          <w:rFonts w:ascii="Calibri" w:eastAsia="Barlow Condensed Medium" w:hAnsi="Calibri" w:cs="Calibri"/>
          <w:b/>
          <w:bCs/>
          <w:sz w:val="20"/>
          <w:szCs w:val="20"/>
          <w:lang w:val="es-ES"/>
        </w:rPr>
        <w:t>Perfil</w:t>
      </w:r>
      <w:r w:rsidR="00070B08" w:rsidRPr="008A073D">
        <w:rPr>
          <w:rFonts w:ascii="Calibri" w:eastAsia="Barlow Condensed Medium" w:hAnsi="Calibri" w:cs="Calibri"/>
          <w:b/>
          <w:bCs/>
          <w:sz w:val="20"/>
          <w:szCs w:val="20"/>
          <w:lang w:val="es-ES"/>
        </w:rPr>
        <w:t xml:space="preserve"> de los Técnicos especializados</w:t>
      </w:r>
      <w:r w:rsidR="00FA2FDE" w:rsidRPr="008A073D">
        <w:rPr>
          <w:rFonts w:ascii="Calibri" w:eastAsia="Barlow Condensed Medium" w:hAnsi="Calibri" w:cs="Calibri"/>
          <w:b/>
          <w:bCs/>
          <w:sz w:val="20"/>
          <w:szCs w:val="20"/>
          <w:lang w:val="es-ES"/>
        </w:rPr>
        <w:t>:</w:t>
      </w:r>
    </w:p>
    <w:p w14:paraId="35733E16" w14:textId="72FB61AE" w:rsidR="00FA2FDE" w:rsidRPr="008A073D" w:rsidRDefault="00FA2FDE" w:rsidP="001370CB">
      <w:pPr>
        <w:pStyle w:val="Prrafodelista"/>
        <w:numPr>
          <w:ilvl w:val="0"/>
          <w:numId w:val="23"/>
        </w:numPr>
        <w:spacing w:before="240" w:after="240" w:line="257" w:lineRule="auto"/>
        <w:jc w:val="both"/>
        <w:rPr>
          <w:rFonts w:ascii="Calibri" w:eastAsia="Barlow Condensed Medium" w:hAnsi="Calibri" w:cs="Calibri"/>
          <w:sz w:val="20"/>
          <w:szCs w:val="20"/>
          <w:lang w:val="es-ES"/>
        </w:rPr>
      </w:pPr>
      <w:r w:rsidRPr="008A073D">
        <w:rPr>
          <w:rFonts w:ascii="Calibri" w:eastAsia="Barlow Condensed Medium" w:hAnsi="Calibri" w:cs="Calibri"/>
          <w:b/>
          <w:bCs/>
          <w:sz w:val="20"/>
          <w:szCs w:val="20"/>
        </w:rPr>
        <w:t>Seis (6) Técnicos es</w:t>
      </w:r>
      <w:r w:rsidR="00230D62" w:rsidRPr="008A073D">
        <w:rPr>
          <w:rFonts w:ascii="Calibri" w:eastAsia="Barlow Condensed Medium" w:hAnsi="Calibri" w:cs="Calibri"/>
          <w:b/>
          <w:bCs/>
          <w:sz w:val="20"/>
          <w:szCs w:val="20"/>
        </w:rPr>
        <w:t>pecializados/Verificadores</w:t>
      </w:r>
      <w:r w:rsidR="00395D72" w:rsidRPr="008A073D">
        <w:rPr>
          <w:rFonts w:ascii="Calibri" w:eastAsia="Barlow Condensed Medium" w:hAnsi="Calibri" w:cs="Calibri"/>
          <w:b/>
          <w:bCs/>
          <w:sz w:val="20"/>
          <w:szCs w:val="20"/>
        </w:rPr>
        <w:t xml:space="preserve"> para la</w:t>
      </w:r>
      <w:r w:rsidR="00395D72" w:rsidRPr="008A073D">
        <w:rPr>
          <w:rFonts w:ascii="Calibri" w:eastAsia="Calibri" w:hAnsi="Calibri" w:cs="Calibri"/>
          <w:sz w:val="20"/>
          <w:szCs w:val="20"/>
        </w:rPr>
        <w:t xml:space="preserve"> </w:t>
      </w:r>
      <w:r w:rsidR="00395D72" w:rsidRPr="008A073D">
        <w:rPr>
          <w:rFonts w:ascii="Calibri" w:eastAsia="Calibri" w:hAnsi="Calibri" w:cs="Calibri"/>
          <w:b/>
          <w:sz w:val="20"/>
          <w:szCs w:val="20"/>
        </w:rPr>
        <w:t>Línea de Financiamiento de la Creación Cinematográfica y Audiovisual</w:t>
      </w:r>
      <w:r w:rsidR="00230D62" w:rsidRPr="008A073D">
        <w:rPr>
          <w:rFonts w:ascii="Calibri" w:eastAsia="Barlow Condensed Medium" w:hAnsi="Calibri" w:cs="Calibri"/>
          <w:b/>
          <w:bCs/>
          <w:sz w:val="20"/>
          <w:szCs w:val="20"/>
        </w:rPr>
        <w:t xml:space="preserve"> </w:t>
      </w:r>
      <w:r w:rsidRPr="008A073D">
        <w:rPr>
          <w:rFonts w:ascii="Calibri" w:eastAsia="Barlow Condensed Medium" w:hAnsi="Calibri" w:cs="Calibri"/>
          <w:sz w:val="20"/>
          <w:szCs w:val="20"/>
        </w:rPr>
        <w:t>con perfil técnico en cine y/o audiovisual, gestión cultural o afines. Se requiere título de tercer nivel en dichas áreas o experiencia mínima de un año en desarrollo o apoyo técnico de proyectos cinematográficos y audiovisuales.</w:t>
      </w:r>
    </w:p>
    <w:p w14:paraId="1DCD59F8" w14:textId="77777777" w:rsidR="00556502" w:rsidRPr="008A073D" w:rsidRDefault="00556502" w:rsidP="00556502">
      <w:pPr>
        <w:pStyle w:val="Prrafodelista"/>
        <w:spacing w:before="240" w:after="240" w:line="257" w:lineRule="auto"/>
        <w:ind w:left="1429"/>
        <w:jc w:val="both"/>
        <w:rPr>
          <w:rFonts w:ascii="Calibri" w:eastAsia="Barlow Condensed Medium" w:hAnsi="Calibri" w:cs="Calibri"/>
          <w:sz w:val="20"/>
          <w:szCs w:val="20"/>
          <w:lang w:val="es-ES"/>
        </w:rPr>
      </w:pPr>
    </w:p>
    <w:p w14:paraId="3AB46CC1" w14:textId="3A91565B" w:rsidR="00371C67" w:rsidRPr="008A073D" w:rsidRDefault="00FA2FDE" w:rsidP="001370CB">
      <w:pPr>
        <w:pStyle w:val="Prrafodelista"/>
        <w:numPr>
          <w:ilvl w:val="0"/>
          <w:numId w:val="23"/>
        </w:numPr>
        <w:spacing w:before="240" w:after="240" w:line="257" w:lineRule="auto"/>
        <w:jc w:val="both"/>
        <w:rPr>
          <w:rFonts w:ascii="Calibri" w:eastAsia="Barlow Condensed Medium" w:hAnsi="Calibri" w:cs="Calibri"/>
          <w:sz w:val="20"/>
          <w:szCs w:val="20"/>
          <w:lang w:val="es-ES"/>
        </w:rPr>
      </w:pPr>
      <w:r w:rsidRPr="008A073D">
        <w:rPr>
          <w:rFonts w:ascii="Calibri" w:eastAsia="Barlow Condensed Medium" w:hAnsi="Calibri" w:cs="Calibri"/>
          <w:b/>
          <w:bCs/>
          <w:sz w:val="20"/>
          <w:szCs w:val="20"/>
        </w:rPr>
        <w:t xml:space="preserve">Seis (6) Técnicos especializados/Verificadores </w:t>
      </w:r>
      <w:r w:rsidR="00395D72" w:rsidRPr="008A073D">
        <w:rPr>
          <w:rFonts w:ascii="Calibri" w:eastAsia="Calibri" w:hAnsi="Calibri" w:cs="Calibri"/>
          <w:b/>
          <w:sz w:val="20"/>
          <w:szCs w:val="20"/>
        </w:rPr>
        <w:t>Línea de Financiamiento de las Artes y la Creatividad</w:t>
      </w:r>
      <w:r w:rsidR="00395D72" w:rsidRPr="008A073D">
        <w:rPr>
          <w:rFonts w:ascii="Calibri" w:eastAsia="Calibri" w:hAnsi="Calibri" w:cs="Calibri"/>
          <w:sz w:val="20"/>
          <w:szCs w:val="20"/>
        </w:rPr>
        <w:t xml:space="preserve"> </w:t>
      </w:r>
      <w:r w:rsidRPr="008A073D">
        <w:rPr>
          <w:rFonts w:ascii="Calibri" w:eastAsia="Barlow Condensed Medium" w:hAnsi="Calibri" w:cs="Calibri"/>
          <w:sz w:val="20"/>
          <w:szCs w:val="20"/>
        </w:rPr>
        <w:t>con perfil técnico en una o más disciplinas artísticas (artes escénicas, literarias, plásticas y v</w:t>
      </w:r>
      <w:r w:rsidR="00395D72" w:rsidRPr="008A073D">
        <w:rPr>
          <w:rFonts w:ascii="Calibri" w:eastAsia="Barlow Condensed Medium" w:hAnsi="Calibri" w:cs="Calibri"/>
          <w:sz w:val="20"/>
          <w:szCs w:val="20"/>
        </w:rPr>
        <w:t>isuales, musicales</w:t>
      </w:r>
      <w:r w:rsidRPr="008A073D">
        <w:rPr>
          <w:rFonts w:ascii="Calibri" w:eastAsia="Barlow Condensed Medium" w:hAnsi="Calibri" w:cs="Calibri"/>
          <w:sz w:val="20"/>
          <w:szCs w:val="20"/>
        </w:rPr>
        <w:t>, gestión cultural o afines). Se requiere título de tercer nivel en dichas áreas o experiencia mínima de un año en desarrollo o apoyo técnico de proyectos culturales o artísticos</w:t>
      </w:r>
      <w:r w:rsidR="00230D62" w:rsidRPr="008A073D">
        <w:rPr>
          <w:rFonts w:ascii="Calibri" w:eastAsia="Barlow Condensed Medium" w:hAnsi="Calibri" w:cs="Calibri"/>
          <w:sz w:val="20"/>
          <w:szCs w:val="20"/>
        </w:rPr>
        <w:t>.</w:t>
      </w:r>
    </w:p>
    <w:p w14:paraId="08ADE599" w14:textId="1BD86EF6" w:rsidR="00371C67" w:rsidRPr="008A073D" w:rsidRDefault="00FA2FDE" w:rsidP="00FA2FDE">
      <w:pPr>
        <w:spacing w:before="240" w:after="240" w:line="257" w:lineRule="auto"/>
        <w:ind w:left="709"/>
        <w:jc w:val="both"/>
        <w:rPr>
          <w:rFonts w:ascii="Calibri" w:eastAsia="Barlow Condensed Medium" w:hAnsi="Calibri" w:cs="Calibri"/>
          <w:sz w:val="20"/>
          <w:szCs w:val="20"/>
          <w:lang w:val="es-ES"/>
        </w:rPr>
      </w:pPr>
      <w:r w:rsidRPr="008A073D">
        <w:rPr>
          <w:rFonts w:ascii="Calibri" w:eastAsia="Barlow Condensed Medium" w:hAnsi="Calibri" w:cs="Calibri"/>
          <w:b/>
          <w:bCs/>
          <w:sz w:val="20"/>
          <w:szCs w:val="20"/>
          <w:lang w:val="es-ES"/>
        </w:rPr>
        <w:t>Funciones de los Técnicos especializados:</w:t>
      </w:r>
      <w:r w:rsidR="00395D72" w:rsidRPr="008A073D">
        <w:rPr>
          <w:rFonts w:ascii="Calibri" w:eastAsia="Barlow Condensed Medium" w:hAnsi="Calibri" w:cs="Calibri"/>
          <w:b/>
          <w:bCs/>
          <w:sz w:val="20"/>
          <w:szCs w:val="20"/>
          <w:lang w:val="es-ES"/>
        </w:rPr>
        <w:t xml:space="preserve"> </w:t>
      </w:r>
      <w:r w:rsidR="00395D72" w:rsidRPr="008A073D">
        <w:rPr>
          <w:rFonts w:ascii="Calibri" w:eastAsia="Barlow Condensed Medium" w:hAnsi="Calibri" w:cs="Calibri"/>
          <w:bCs/>
          <w:sz w:val="20"/>
          <w:szCs w:val="20"/>
          <w:lang w:val="es-ES"/>
        </w:rPr>
        <w:t>S</w:t>
      </w:r>
      <w:r w:rsidR="00556502" w:rsidRPr="008A073D">
        <w:rPr>
          <w:rFonts w:ascii="Calibri" w:eastAsia="Barlow Condensed Medium" w:hAnsi="Calibri" w:cs="Calibri"/>
          <w:sz w:val="20"/>
          <w:szCs w:val="20"/>
          <w:lang w:val="es-ES"/>
        </w:rPr>
        <w:t>us funciones incluyen la</w:t>
      </w:r>
      <w:r w:rsidR="00371C67" w:rsidRPr="008A073D">
        <w:rPr>
          <w:rFonts w:ascii="Calibri" w:eastAsia="Barlow Condensed Medium" w:hAnsi="Calibri" w:cs="Calibri"/>
          <w:sz w:val="20"/>
          <w:szCs w:val="20"/>
          <w:lang w:val="es-ES"/>
        </w:rPr>
        <w:t xml:space="preserve"> verificación técnica y notificación de postulaciones, apoyo operativo a lo largo de las etapas del concurso. Cuando no exista demanda de procesos de verificación, deberán </w:t>
      </w:r>
      <w:r w:rsidRPr="008A073D">
        <w:rPr>
          <w:rFonts w:ascii="Calibri" w:eastAsia="Barlow Condensed Medium" w:hAnsi="Calibri" w:cs="Calibri"/>
          <w:sz w:val="20"/>
          <w:szCs w:val="20"/>
          <w:lang w:val="es-ES"/>
        </w:rPr>
        <w:t>de elaborar los informes de los concursos,</w:t>
      </w:r>
      <w:r w:rsidR="00371C67" w:rsidRPr="008A073D">
        <w:rPr>
          <w:rFonts w:ascii="Calibri" w:eastAsia="Barlow Condensed Medium" w:hAnsi="Calibri" w:cs="Calibri"/>
          <w:sz w:val="20"/>
          <w:szCs w:val="20"/>
          <w:lang w:val="es-ES"/>
        </w:rPr>
        <w:t xml:space="preserve"> </w:t>
      </w:r>
      <w:r w:rsidRPr="008A073D">
        <w:rPr>
          <w:rFonts w:ascii="Calibri" w:eastAsia="Barlow Condensed Medium" w:hAnsi="Calibri" w:cs="Calibri"/>
          <w:sz w:val="20"/>
          <w:szCs w:val="20"/>
          <w:lang w:val="es-ES"/>
        </w:rPr>
        <w:t xml:space="preserve">consolidar los </w:t>
      </w:r>
      <w:r w:rsidR="00371C67" w:rsidRPr="008A073D">
        <w:rPr>
          <w:rFonts w:ascii="Calibri" w:eastAsia="Barlow Condensed Medium" w:hAnsi="Calibri" w:cs="Calibri"/>
          <w:sz w:val="20"/>
          <w:szCs w:val="20"/>
          <w:lang w:val="es-ES"/>
        </w:rPr>
        <w:t>archivo</w:t>
      </w:r>
      <w:r w:rsidRPr="008A073D">
        <w:rPr>
          <w:rFonts w:ascii="Calibri" w:eastAsia="Barlow Condensed Medium" w:hAnsi="Calibri" w:cs="Calibri"/>
          <w:sz w:val="20"/>
          <w:szCs w:val="20"/>
          <w:lang w:val="es-ES"/>
        </w:rPr>
        <w:t>s</w:t>
      </w:r>
      <w:r w:rsidR="00371C67" w:rsidRPr="008A073D">
        <w:rPr>
          <w:rFonts w:ascii="Calibri" w:eastAsia="Barlow Condensed Medium" w:hAnsi="Calibri" w:cs="Calibri"/>
          <w:sz w:val="20"/>
          <w:szCs w:val="20"/>
          <w:lang w:val="es-ES"/>
        </w:rPr>
        <w:t xml:space="preserve"> físico y digital de</w:t>
      </w:r>
      <w:r w:rsidRPr="008A073D">
        <w:rPr>
          <w:rFonts w:ascii="Calibri" w:eastAsia="Barlow Condensed Medium" w:hAnsi="Calibri" w:cs="Calibri"/>
          <w:sz w:val="20"/>
          <w:szCs w:val="20"/>
          <w:lang w:val="es-ES"/>
        </w:rPr>
        <w:t xml:space="preserve"> los concursos, así como de los proyectos beneficiarios hasta la entrega de expedientes para la administración de los convenios.</w:t>
      </w:r>
    </w:p>
    <w:p w14:paraId="00F2ACA4" w14:textId="77777777" w:rsidR="00371C67" w:rsidRPr="008A073D" w:rsidRDefault="00371C67" w:rsidP="00FA2FDE">
      <w:pPr>
        <w:spacing w:after="240"/>
        <w:ind w:left="709"/>
        <w:jc w:val="both"/>
        <w:rPr>
          <w:rFonts w:ascii="Calibri" w:eastAsia="Calibri" w:hAnsi="Calibri" w:cs="Calibri"/>
          <w:b/>
          <w:sz w:val="20"/>
          <w:szCs w:val="20"/>
        </w:rPr>
      </w:pPr>
      <w:r w:rsidRPr="008A073D">
        <w:rPr>
          <w:rFonts w:ascii="Calibri" w:eastAsia="Calibri" w:hAnsi="Calibri" w:cs="Calibri"/>
          <w:b/>
          <w:sz w:val="20"/>
          <w:szCs w:val="20"/>
        </w:rPr>
        <w:t>Responsabilidades:</w:t>
      </w:r>
    </w:p>
    <w:p w14:paraId="48F54FA4" w14:textId="4F2FF9DD" w:rsidR="00371C67" w:rsidRPr="008A073D" w:rsidRDefault="00371C67" w:rsidP="001370CB">
      <w:pPr>
        <w:pStyle w:val="Prrafodelista"/>
        <w:numPr>
          <w:ilvl w:val="0"/>
          <w:numId w:val="21"/>
        </w:numPr>
        <w:spacing w:after="240"/>
        <w:ind w:left="1418"/>
        <w:jc w:val="both"/>
        <w:rPr>
          <w:rFonts w:ascii="Calibri" w:eastAsia="Calibri" w:hAnsi="Calibri" w:cs="Calibri"/>
          <w:bCs/>
          <w:sz w:val="20"/>
          <w:szCs w:val="20"/>
        </w:rPr>
      </w:pPr>
      <w:r w:rsidRPr="008A073D">
        <w:rPr>
          <w:rFonts w:ascii="Calibri" w:eastAsia="Calibri" w:hAnsi="Calibri" w:cs="Calibri"/>
          <w:bCs/>
          <w:sz w:val="20"/>
          <w:szCs w:val="20"/>
        </w:rPr>
        <w:t>Verificar las postulaciones recibidas en los concursos públicos del I</w:t>
      </w:r>
      <w:r w:rsidR="0067511E" w:rsidRPr="008A073D">
        <w:rPr>
          <w:rFonts w:ascii="Calibri" w:eastAsia="Calibri" w:hAnsi="Calibri" w:cs="Calibri"/>
          <w:bCs/>
          <w:sz w:val="20"/>
          <w:szCs w:val="20"/>
        </w:rPr>
        <w:t xml:space="preserve">FAIC e ICCA </w:t>
      </w:r>
      <w:r w:rsidR="00FA2FDE" w:rsidRPr="008A073D">
        <w:rPr>
          <w:rFonts w:ascii="Calibri" w:eastAsia="Calibri" w:hAnsi="Calibri" w:cs="Calibri"/>
          <w:bCs/>
          <w:sz w:val="20"/>
          <w:szCs w:val="20"/>
        </w:rPr>
        <w:t xml:space="preserve"> (</w:t>
      </w:r>
      <w:r w:rsidR="000E26A6" w:rsidRPr="008A073D">
        <w:rPr>
          <w:rFonts w:ascii="Calibri" w:eastAsia="Calibri" w:hAnsi="Calibri" w:cs="Calibri"/>
          <w:bCs/>
          <w:sz w:val="20"/>
          <w:szCs w:val="20"/>
        </w:rPr>
        <w:t xml:space="preserve">LÍNEA DE FINANCIAMIENTO DE LA CREACIÓN CINEMATOGRÁFICA Y AUDIOVISUAL </w:t>
      </w:r>
      <w:r w:rsidR="00FA2FDE" w:rsidRPr="008A073D">
        <w:rPr>
          <w:rFonts w:ascii="Calibri" w:eastAsia="Calibri" w:hAnsi="Calibri" w:cs="Calibri"/>
          <w:bCs/>
          <w:sz w:val="20"/>
          <w:szCs w:val="20"/>
        </w:rPr>
        <w:t>-</w:t>
      </w:r>
      <w:r w:rsidR="000E26A6" w:rsidRPr="008A073D">
        <w:rPr>
          <w:rFonts w:ascii="Calibri" w:eastAsia="Calibri" w:hAnsi="Calibri" w:cs="Calibri"/>
          <w:bCs/>
          <w:sz w:val="20"/>
          <w:szCs w:val="20"/>
        </w:rPr>
        <w:t>LÍNEA DE FINANCIAMIENTO DE LAS ARTES Y LA CREATIVIDAD</w:t>
      </w:r>
      <w:r w:rsidR="00FA2FDE" w:rsidRPr="008A073D">
        <w:rPr>
          <w:rFonts w:ascii="Calibri" w:eastAsia="Calibri" w:hAnsi="Calibri" w:cs="Calibri"/>
          <w:bCs/>
          <w:sz w:val="20"/>
          <w:szCs w:val="20"/>
        </w:rPr>
        <w:t>)</w:t>
      </w:r>
      <w:r w:rsidRPr="008A073D">
        <w:rPr>
          <w:rFonts w:ascii="Calibri" w:eastAsia="Calibri" w:hAnsi="Calibri" w:cs="Calibri"/>
          <w:bCs/>
          <w:sz w:val="20"/>
          <w:szCs w:val="20"/>
        </w:rPr>
        <w:t>, mediante la revisión técnica y documental de los requisitos establecidos en las bases técnicas, en las etapas de verificación, subsanación y notificación de ganadores.</w:t>
      </w:r>
    </w:p>
    <w:p w14:paraId="6AF26A7F" w14:textId="16C555B3" w:rsidR="00371C67" w:rsidRPr="008A073D" w:rsidRDefault="00371C67" w:rsidP="001370CB">
      <w:pPr>
        <w:pStyle w:val="Prrafodelista"/>
        <w:numPr>
          <w:ilvl w:val="0"/>
          <w:numId w:val="21"/>
        </w:numPr>
        <w:spacing w:after="240"/>
        <w:ind w:left="1418"/>
        <w:jc w:val="both"/>
        <w:rPr>
          <w:rFonts w:ascii="Calibri" w:eastAsia="Calibri" w:hAnsi="Calibri" w:cs="Calibri"/>
          <w:bCs/>
          <w:sz w:val="20"/>
          <w:szCs w:val="20"/>
        </w:rPr>
      </w:pPr>
      <w:r w:rsidRPr="008A073D">
        <w:rPr>
          <w:rFonts w:ascii="Calibri" w:eastAsia="Calibri" w:hAnsi="Calibri" w:cs="Calibri"/>
          <w:bCs/>
          <w:sz w:val="20"/>
          <w:szCs w:val="20"/>
        </w:rPr>
        <w:t xml:space="preserve">Recopilar y organizar documentos habilitantes completos de cada beneficiario, conforme a los lineamientos establecidos por el </w:t>
      </w:r>
      <w:r w:rsidR="0067511E" w:rsidRPr="008A073D">
        <w:rPr>
          <w:rFonts w:ascii="Calibri" w:eastAsia="Calibri" w:hAnsi="Calibri" w:cs="Calibri"/>
          <w:bCs/>
          <w:sz w:val="20"/>
          <w:szCs w:val="20"/>
        </w:rPr>
        <w:t xml:space="preserve">IFAIC e ICCA  </w:t>
      </w:r>
      <w:r w:rsidR="00FA2FDE" w:rsidRPr="008A073D">
        <w:rPr>
          <w:rFonts w:ascii="Calibri" w:eastAsia="Calibri" w:hAnsi="Calibri" w:cs="Calibri"/>
          <w:bCs/>
          <w:sz w:val="20"/>
          <w:szCs w:val="20"/>
        </w:rPr>
        <w:t>(</w:t>
      </w:r>
      <w:r w:rsidR="000E26A6" w:rsidRPr="008A073D">
        <w:rPr>
          <w:rFonts w:ascii="Calibri" w:eastAsia="Calibri" w:hAnsi="Calibri" w:cs="Calibri"/>
          <w:bCs/>
          <w:sz w:val="20"/>
          <w:szCs w:val="20"/>
        </w:rPr>
        <w:t xml:space="preserve">LÍNEA DE FINANCIAMIENTO DE LA CREACIÓN CINEMATOGRÁFICA Y AUDIOVISUAL </w:t>
      </w:r>
      <w:r w:rsidR="00FA2FDE" w:rsidRPr="008A073D">
        <w:rPr>
          <w:rFonts w:ascii="Calibri" w:eastAsia="Calibri" w:hAnsi="Calibri" w:cs="Calibri"/>
          <w:bCs/>
          <w:sz w:val="20"/>
          <w:szCs w:val="20"/>
        </w:rPr>
        <w:t>-</w:t>
      </w:r>
      <w:r w:rsidR="000E26A6" w:rsidRPr="008A073D">
        <w:rPr>
          <w:rFonts w:ascii="Calibri" w:eastAsia="Calibri" w:hAnsi="Calibri" w:cs="Calibri"/>
          <w:bCs/>
          <w:sz w:val="20"/>
          <w:szCs w:val="20"/>
        </w:rPr>
        <w:t>LÍNEA DE FINANCIAMIENTO DE LAS ARTES Y LA CREATIVIDAD</w:t>
      </w:r>
      <w:r w:rsidR="00FA2FDE" w:rsidRPr="008A073D">
        <w:rPr>
          <w:rFonts w:ascii="Calibri" w:eastAsia="Calibri" w:hAnsi="Calibri" w:cs="Calibri"/>
          <w:bCs/>
          <w:sz w:val="20"/>
          <w:szCs w:val="20"/>
        </w:rPr>
        <w:t>)</w:t>
      </w:r>
      <w:r w:rsidRPr="008A073D">
        <w:rPr>
          <w:rFonts w:ascii="Calibri" w:eastAsia="Calibri" w:hAnsi="Calibri" w:cs="Calibri"/>
          <w:bCs/>
          <w:sz w:val="20"/>
          <w:szCs w:val="20"/>
        </w:rPr>
        <w:t>, garantizando la entrega de ex</w:t>
      </w:r>
      <w:r w:rsidR="00230D62" w:rsidRPr="008A073D">
        <w:rPr>
          <w:rFonts w:ascii="Calibri" w:eastAsia="Calibri" w:hAnsi="Calibri" w:cs="Calibri"/>
          <w:bCs/>
          <w:sz w:val="20"/>
          <w:szCs w:val="20"/>
        </w:rPr>
        <w:t>pedientes físicos</w:t>
      </w:r>
      <w:r w:rsidR="00556502" w:rsidRPr="008A073D">
        <w:rPr>
          <w:rFonts w:ascii="Calibri" w:eastAsia="Calibri" w:hAnsi="Calibri" w:cs="Calibri"/>
          <w:bCs/>
          <w:sz w:val="20"/>
          <w:szCs w:val="20"/>
        </w:rPr>
        <w:t xml:space="preserve"> de los proyectos ganadores y de los concursos</w:t>
      </w:r>
      <w:r w:rsidR="00230D62" w:rsidRPr="008A073D">
        <w:rPr>
          <w:rFonts w:ascii="Calibri" w:eastAsia="Calibri" w:hAnsi="Calibri" w:cs="Calibri"/>
          <w:bCs/>
          <w:sz w:val="20"/>
          <w:szCs w:val="20"/>
        </w:rPr>
        <w:t>.</w:t>
      </w:r>
    </w:p>
    <w:p w14:paraId="5A1BD126" w14:textId="77777777" w:rsidR="00B21A83" w:rsidRPr="008A073D" w:rsidRDefault="00B21A83" w:rsidP="00B21A83">
      <w:pPr>
        <w:pStyle w:val="Prrafodelista"/>
        <w:spacing w:after="240"/>
        <w:ind w:left="1418"/>
        <w:jc w:val="both"/>
        <w:rPr>
          <w:rFonts w:ascii="Calibri" w:eastAsia="Calibri" w:hAnsi="Calibri" w:cs="Calibri"/>
          <w:bCs/>
          <w:sz w:val="20"/>
          <w:szCs w:val="20"/>
        </w:rPr>
      </w:pPr>
    </w:p>
    <w:p w14:paraId="675E78A7" w14:textId="2ECA06CF" w:rsidR="00B21A83" w:rsidRPr="008A073D" w:rsidRDefault="00B21A83" w:rsidP="00B21A83">
      <w:pPr>
        <w:pStyle w:val="Prrafodelista"/>
        <w:spacing w:after="240"/>
        <w:jc w:val="both"/>
        <w:rPr>
          <w:rFonts w:ascii="Calibri" w:eastAsia="Calibri" w:hAnsi="Calibri" w:cs="Calibri"/>
          <w:sz w:val="20"/>
          <w:szCs w:val="20"/>
        </w:rPr>
      </w:pPr>
      <w:r w:rsidRPr="008A073D">
        <w:rPr>
          <w:rFonts w:ascii="Calibri" w:eastAsia="Calibri" w:hAnsi="Calibri" w:cs="Calibri"/>
          <w:b/>
          <w:sz w:val="20"/>
          <w:szCs w:val="20"/>
        </w:rPr>
        <w:t>Verificable:</w:t>
      </w:r>
      <w:r w:rsidRPr="008A073D">
        <w:rPr>
          <w:rFonts w:ascii="Calibri" w:eastAsia="Calibri" w:hAnsi="Calibri" w:cs="Calibri"/>
          <w:sz w:val="20"/>
          <w:szCs w:val="20"/>
        </w:rPr>
        <w:t xml:space="preserve"> Informe</w:t>
      </w:r>
      <w:r w:rsidR="00230D62" w:rsidRPr="008A073D">
        <w:rPr>
          <w:rFonts w:ascii="Calibri" w:eastAsia="Calibri" w:hAnsi="Calibri" w:cs="Calibri"/>
          <w:sz w:val="20"/>
          <w:szCs w:val="20"/>
        </w:rPr>
        <w:t xml:space="preserve"> mensual</w:t>
      </w:r>
      <w:r w:rsidRPr="008A073D">
        <w:rPr>
          <w:rFonts w:ascii="Calibri" w:eastAsia="Calibri" w:hAnsi="Calibri" w:cs="Calibri"/>
          <w:sz w:val="20"/>
          <w:szCs w:val="20"/>
        </w:rPr>
        <w:t xml:space="preserve"> de las actividades ejecutadas con los respaldos correspondientes.</w:t>
      </w:r>
    </w:p>
    <w:p w14:paraId="6954C75D" w14:textId="77777777" w:rsidR="00B21A83" w:rsidRPr="008A073D" w:rsidRDefault="00B21A83" w:rsidP="00B21A83">
      <w:pPr>
        <w:pStyle w:val="Prrafodelista"/>
        <w:spacing w:after="240"/>
        <w:jc w:val="both"/>
        <w:rPr>
          <w:rFonts w:ascii="Calibri" w:eastAsia="Calibri" w:hAnsi="Calibri" w:cs="Calibri"/>
          <w:b/>
          <w:sz w:val="20"/>
          <w:szCs w:val="20"/>
        </w:rPr>
      </w:pPr>
    </w:p>
    <w:p w14:paraId="27C7822E" w14:textId="59E1441B" w:rsidR="670EE803" w:rsidRPr="008A073D" w:rsidRDefault="006E38E1" w:rsidP="00490647">
      <w:pPr>
        <w:pStyle w:val="Ttulo2"/>
        <w:shd w:val="clear" w:color="auto" w:fill="FFFFFF" w:themeFill="background1"/>
        <w:spacing w:before="240" w:after="240"/>
        <w:ind w:left="284" w:hanging="284"/>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7.</w:t>
      </w:r>
      <w:r w:rsidR="00DC3FEA" w:rsidRPr="008A073D">
        <w:rPr>
          <w:rFonts w:ascii="Calibri" w:eastAsia="Barlow Condensed Medium" w:hAnsi="Calibri" w:cs="Calibri"/>
          <w:color w:val="00B0F0"/>
          <w:sz w:val="20"/>
          <w:szCs w:val="20"/>
        </w:rPr>
        <w:t xml:space="preserve">    </w:t>
      </w:r>
      <w:r w:rsidR="00DC3FEA" w:rsidRPr="008A073D">
        <w:rPr>
          <w:rFonts w:ascii="Calibri" w:eastAsia="Barlow Condensed Medium" w:hAnsi="Calibri" w:cs="Calibri"/>
          <w:b/>
          <w:bCs/>
          <w:color w:val="00B0F0"/>
          <w:sz w:val="20"/>
          <w:szCs w:val="20"/>
        </w:rPr>
        <w:t>POSTULACIÓN Y REQUISITOS</w:t>
      </w:r>
    </w:p>
    <w:p w14:paraId="47483CBA" w14:textId="100675AD" w:rsidR="00DC3FEA" w:rsidRPr="008A073D" w:rsidRDefault="006E38E1" w:rsidP="001F5F65">
      <w:pPr>
        <w:pStyle w:val="Ttulo3"/>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7</w:t>
      </w:r>
      <w:r w:rsidR="00DC3FEA" w:rsidRPr="008A073D">
        <w:rPr>
          <w:rFonts w:ascii="Calibri" w:eastAsia="Barlow Condensed Medium" w:hAnsi="Calibri" w:cs="Calibri"/>
          <w:b/>
          <w:bCs/>
          <w:color w:val="00B0F0"/>
          <w:sz w:val="20"/>
          <w:szCs w:val="20"/>
        </w:rPr>
        <w:t>.</w:t>
      </w:r>
      <w:r w:rsidRPr="008A073D">
        <w:rPr>
          <w:rFonts w:ascii="Calibri" w:eastAsia="Barlow Condensed Medium" w:hAnsi="Calibri" w:cs="Calibri"/>
          <w:b/>
          <w:bCs/>
          <w:color w:val="00B0F0"/>
          <w:sz w:val="20"/>
          <w:szCs w:val="20"/>
        </w:rPr>
        <w:t>1</w:t>
      </w:r>
      <w:r w:rsidR="00DC3FEA" w:rsidRPr="008A073D">
        <w:rPr>
          <w:rFonts w:ascii="Calibri" w:eastAsia="Barlow Condensed Medium" w:hAnsi="Calibri" w:cs="Calibri"/>
          <w:b/>
          <w:bCs/>
          <w:color w:val="00B0F0"/>
          <w:sz w:val="20"/>
          <w:szCs w:val="20"/>
        </w:rPr>
        <w:t xml:space="preserve"> POSTULACIÓN DE PROYECTOS </w:t>
      </w:r>
    </w:p>
    <w:p w14:paraId="75560119" w14:textId="52689130" w:rsidR="006437EB" w:rsidRPr="008A073D" w:rsidRDefault="006437EB" w:rsidP="006437EB">
      <w:pPr>
        <w:rPr>
          <w:rFonts w:ascii="Calibri" w:hAnsi="Calibri" w:cs="Calibri"/>
          <w:b/>
          <w:bCs/>
          <w:color w:val="7030A0"/>
          <w:sz w:val="20"/>
          <w:szCs w:val="20"/>
        </w:rPr>
      </w:pPr>
      <w:r w:rsidRPr="008A073D">
        <w:rPr>
          <w:rFonts w:ascii="Calibri" w:hAnsi="Calibri" w:cs="Calibri"/>
          <w:sz w:val="20"/>
          <w:szCs w:val="20"/>
        </w:rPr>
        <w:t xml:space="preserve">Los interesados deberán enviar su </w:t>
      </w:r>
      <w:r w:rsidR="006A4B65" w:rsidRPr="008A073D">
        <w:rPr>
          <w:rFonts w:ascii="Calibri" w:hAnsi="Calibri" w:cs="Calibri"/>
          <w:sz w:val="20"/>
          <w:szCs w:val="20"/>
        </w:rPr>
        <w:t>propuesta</w:t>
      </w:r>
      <w:r w:rsidRPr="008A073D">
        <w:rPr>
          <w:rFonts w:ascii="Calibri" w:hAnsi="Calibri" w:cs="Calibri"/>
          <w:sz w:val="20"/>
          <w:szCs w:val="20"/>
        </w:rPr>
        <w:t xml:space="preserve"> técnica y económica en formato digital</w:t>
      </w:r>
      <w:r w:rsidR="00F40162" w:rsidRPr="008A073D">
        <w:rPr>
          <w:rFonts w:ascii="Calibri" w:hAnsi="Calibri" w:cs="Calibri"/>
          <w:sz w:val="20"/>
          <w:szCs w:val="20"/>
        </w:rPr>
        <w:t xml:space="preserve"> que contenga la documentación solicitada en el numeral 7.2</w:t>
      </w:r>
      <w:r w:rsidRPr="008A073D">
        <w:rPr>
          <w:rFonts w:ascii="Calibri" w:hAnsi="Calibri" w:cs="Calibri"/>
          <w:sz w:val="20"/>
          <w:szCs w:val="20"/>
        </w:rPr>
        <w:t>.</w:t>
      </w:r>
      <w:r w:rsidR="00F40162" w:rsidRPr="008A073D">
        <w:rPr>
          <w:rFonts w:ascii="Calibri" w:hAnsi="Calibri" w:cs="Calibri"/>
          <w:sz w:val="20"/>
          <w:szCs w:val="20"/>
        </w:rPr>
        <w:t xml:space="preserve"> </w:t>
      </w:r>
      <w:r w:rsidRPr="008A073D">
        <w:rPr>
          <w:rFonts w:ascii="Calibri" w:hAnsi="Calibri" w:cs="Calibri"/>
          <w:sz w:val="20"/>
          <w:szCs w:val="20"/>
        </w:rPr>
        <w:t xml:space="preserve"> Esta deberá ser remitida formalmente </w:t>
      </w:r>
      <w:r w:rsidR="00F40162" w:rsidRPr="008A073D">
        <w:rPr>
          <w:rFonts w:ascii="Calibri" w:hAnsi="Calibri" w:cs="Calibri"/>
          <w:sz w:val="20"/>
          <w:szCs w:val="20"/>
        </w:rPr>
        <w:t xml:space="preserve">al Secretario de la </w:t>
      </w:r>
      <w:r w:rsidR="00F40162" w:rsidRPr="008A073D">
        <w:rPr>
          <w:rFonts w:ascii="Calibri" w:hAnsi="Calibri" w:cs="Calibri"/>
          <w:sz w:val="20"/>
          <w:szCs w:val="20"/>
        </w:rPr>
        <w:lastRenderedPageBreak/>
        <w:t xml:space="preserve">Comisión Técnica, </w:t>
      </w:r>
      <w:r w:rsidRPr="008A073D">
        <w:rPr>
          <w:rFonts w:ascii="Calibri" w:hAnsi="Calibri" w:cs="Calibri"/>
          <w:sz w:val="20"/>
          <w:szCs w:val="20"/>
        </w:rPr>
        <w:t>al</w:t>
      </w:r>
      <w:r w:rsidR="00F40162" w:rsidRPr="008A073D">
        <w:rPr>
          <w:rFonts w:ascii="Calibri" w:hAnsi="Calibri" w:cs="Calibri"/>
          <w:sz w:val="20"/>
          <w:szCs w:val="20"/>
        </w:rPr>
        <w:t xml:space="preserve"> </w:t>
      </w:r>
      <w:r w:rsidRPr="008A073D">
        <w:rPr>
          <w:rFonts w:ascii="Calibri" w:hAnsi="Calibri" w:cs="Calibri"/>
          <w:sz w:val="20"/>
          <w:szCs w:val="20"/>
        </w:rPr>
        <w:t xml:space="preserve"> correo electrónico </w:t>
      </w:r>
      <w:r w:rsidR="00F40162" w:rsidRPr="008A073D">
        <w:rPr>
          <w:rFonts w:ascii="Calibri" w:eastAsia="Barlow Condensed Medium" w:hAnsi="Calibri" w:cs="Calibri"/>
          <w:color w:val="FF0000"/>
          <w:sz w:val="20"/>
          <w:szCs w:val="20"/>
          <w:lang w:val="es"/>
        </w:rPr>
        <w:t>concursos@creatividad.gob.ec</w:t>
      </w:r>
      <w:r w:rsidR="00F40162" w:rsidRPr="008A073D">
        <w:rPr>
          <w:rFonts w:ascii="Calibri" w:hAnsi="Calibri" w:cs="Calibri"/>
          <w:color w:val="FF0000"/>
          <w:sz w:val="20"/>
          <w:szCs w:val="20"/>
        </w:rPr>
        <w:t xml:space="preserve"> </w:t>
      </w:r>
      <w:r w:rsidR="00F40162" w:rsidRPr="008A073D">
        <w:rPr>
          <w:rFonts w:ascii="Calibri" w:hAnsi="Calibri" w:cs="Calibri"/>
          <w:sz w:val="20"/>
          <w:szCs w:val="20"/>
        </w:rPr>
        <w:t>con el asunto: “PROPUESTA PARA EL CONCURSO DEL GASTO OPERATIVO”</w:t>
      </w:r>
      <w:r w:rsidRPr="008A073D">
        <w:rPr>
          <w:rFonts w:ascii="Calibri" w:hAnsi="Calibri" w:cs="Calibri"/>
          <w:sz w:val="20"/>
          <w:szCs w:val="20"/>
        </w:rPr>
        <w:t xml:space="preserve">,  en las fechas establecidas en el cronograma del concurso </w:t>
      </w:r>
      <w:r w:rsidRPr="008A073D">
        <w:rPr>
          <w:rFonts w:ascii="Calibri" w:hAnsi="Calibri" w:cs="Calibri"/>
          <w:b/>
          <w:bCs/>
          <w:color w:val="7030A0"/>
          <w:sz w:val="20"/>
          <w:szCs w:val="20"/>
        </w:rPr>
        <w:t xml:space="preserve">(Ver Anexo </w:t>
      </w:r>
      <w:r w:rsidR="0067511E" w:rsidRPr="008A073D">
        <w:rPr>
          <w:rFonts w:ascii="Calibri" w:hAnsi="Calibri" w:cs="Calibri"/>
          <w:b/>
          <w:bCs/>
          <w:color w:val="7030A0"/>
          <w:sz w:val="20"/>
          <w:szCs w:val="20"/>
        </w:rPr>
        <w:t>1</w:t>
      </w:r>
      <w:r w:rsidRPr="008A073D">
        <w:rPr>
          <w:rFonts w:ascii="Calibri" w:hAnsi="Calibri" w:cs="Calibri"/>
          <w:b/>
          <w:bCs/>
          <w:color w:val="7030A0"/>
          <w:sz w:val="20"/>
          <w:szCs w:val="20"/>
        </w:rPr>
        <w:t>)</w:t>
      </w:r>
    </w:p>
    <w:p w14:paraId="266E6502" w14:textId="1F552550" w:rsidR="00F40162" w:rsidRPr="008A073D" w:rsidRDefault="00F40162" w:rsidP="006437EB">
      <w:pPr>
        <w:rPr>
          <w:rFonts w:ascii="Calibri" w:hAnsi="Calibri" w:cs="Calibri"/>
          <w:sz w:val="20"/>
          <w:szCs w:val="20"/>
        </w:rPr>
      </w:pPr>
    </w:p>
    <w:p w14:paraId="37E4074C" w14:textId="0C85E3BE" w:rsidR="00DC3FEA" w:rsidRPr="008A073D" w:rsidRDefault="006437EB" w:rsidP="001F5F65">
      <w:pPr>
        <w:pStyle w:val="Ttulo3"/>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7.2</w:t>
      </w:r>
      <w:r w:rsidR="00DC3FEA" w:rsidRPr="008A073D">
        <w:rPr>
          <w:rFonts w:ascii="Calibri" w:eastAsia="Barlow Condensed Medium" w:hAnsi="Calibri" w:cs="Calibri"/>
          <w:b/>
          <w:bCs/>
          <w:color w:val="00B0F0"/>
          <w:sz w:val="20"/>
          <w:szCs w:val="20"/>
        </w:rPr>
        <w:t xml:space="preserve">. DOCUMENTOS </w:t>
      </w:r>
      <w:r w:rsidRPr="008A073D">
        <w:rPr>
          <w:rFonts w:ascii="Calibri" w:eastAsia="Barlow Condensed Medium" w:hAnsi="Calibri" w:cs="Calibri"/>
          <w:b/>
          <w:bCs/>
          <w:color w:val="00B0F0"/>
          <w:sz w:val="20"/>
          <w:szCs w:val="20"/>
        </w:rPr>
        <w:t>DE POSTULACIÓN</w:t>
      </w:r>
    </w:p>
    <w:p w14:paraId="4FC9B392" w14:textId="1A99F6C0" w:rsidR="09E80458" w:rsidRPr="008A073D" w:rsidRDefault="09E80458" w:rsidP="001F5F65">
      <w:pPr>
        <w:jc w:val="both"/>
        <w:rPr>
          <w:rFonts w:ascii="Calibri" w:eastAsia="Barlow Condensed Medium" w:hAnsi="Calibri" w:cs="Calibri"/>
          <w:sz w:val="20"/>
          <w:szCs w:val="20"/>
        </w:rPr>
      </w:pPr>
    </w:p>
    <w:tbl>
      <w:tblPr>
        <w:tblW w:w="8926" w:type="dxa"/>
        <w:tblCellMar>
          <w:left w:w="70" w:type="dxa"/>
          <w:right w:w="70" w:type="dxa"/>
        </w:tblCellMar>
        <w:tblLook w:val="04A0" w:firstRow="1" w:lastRow="0" w:firstColumn="1" w:lastColumn="0" w:noHBand="0" w:noVBand="1"/>
      </w:tblPr>
      <w:tblGrid>
        <w:gridCol w:w="1885"/>
        <w:gridCol w:w="5656"/>
        <w:gridCol w:w="1385"/>
      </w:tblGrid>
      <w:tr w:rsidR="00140C15" w:rsidRPr="008A073D" w14:paraId="03406A16" w14:textId="77777777" w:rsidTr="00F73ECE">
        <w:trPr>
          <w:trHeight w:val="386"/>
        </w:trPr>
        <w:tc>
          <w:tcPr>
            <w:tcW w:w="1885"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24CBD3A" w14:textId="00E47EBA" w:rsidR="00140C15" w:rsidRPr="008A073D" w:rsidRDefault="006437EB" w:rsidP="006437E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Personal</w:t>
            </w:r>
          </w:p>
        </w:tc>
        <w:tc>
          <w:tcPr>
            <w:tcW w:w="5656" w:type="dxa"/>
            <w:tcBorders>
              <w:top w:val="single" w:sz="4" w:space="0" w:color="auto"/>
              <w:left w:val="nil"/>
              <w:bottom w:val="single" w:sz="4" w:space="0" w:color="auto"/>
              <w:right w:val="single" w:sz="4" w:space="0" w:color="000000"/>
            </w:tcBorders>
            <w:shd w:val="clear" w:color="000000" w:fill="2F75B5"/>
            <w:vAlign w:val="center"/>
            <w:hideMark/>
          </w:tcPr>
          <w:p w14:paraId="75041B1B" w14:textId="77777777" w:rsidR="00140C15" w:rsidRPr="008A073D" w:rsidRDefault="00140C15" w:rsidP="006437E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Documento de postulación</w:t>
            </w:r>
          </w:p>
        </w:tc>
        <w:tc>
          <w:tcPr>
            <w:tcW w:w="1385" w:type="dxa"/>
            <w:tcBorders>
              <w:top w:val="single" w:sz="4" w:space="0" w:color="auto"/>
              <w:left w:val="nil"/>
              <w:bottom w:val="single" w:sz="4" w:space="0" w:color="auto"/>
              <w:right w:val="single" w:sz="4" w:space="0" w:color="auto"/>
            </w:tcBorders>
            <w:shd w:val="clear" w:color="000000" w:fill="2F75B5"/>
            <w:vAlign w:val="bottom"/>
            <w:hideMark/>
          </w:tcPr>
          <w:p w14:paraId="226F8D50" w14:textId="77777777" w:rsidR="00140C15" w:rsidRPr="008A073D" w:rsidRDefault="00140C15" w:rsidP="006437EB">
            <w:pPr>
              <w:jc w:val="center"/>
              <w:rPr>
                <w:rFonts w:ascii="Calibri" w:eastAsia="Times New Roman" w:hAnsi="Calibri" w:cs="Calibri"/>
                <w:b/>
                <w:bCs/>
                <w:color w:val="FFFFFF"/>
                <w:kern w:val="0"/>
                <w:sz w:val="20"/>
                <w:szCs w:val="20"/>
                <w:lang w:eastAsia="es-EC"/>
                <w14:ligatures w14:val="none"/>
              </w:rPr>
            </w:pPr>
            <w:r w:rsidRPr="008A073D">
              <w:rPr>
                <w:rFonts w:ascii="Calibri" w:eastAsia="Times New Roman" w:hAnsi="Calibri" w:cs="Calibri"/>
                <w:b/>
                <w:bCs/>
                <w:color w:val="FFFFFF"/>
                <w:kern w:val="0"/>
                <w:sz w:val="20"/>
                <w:szCs w:val="20"/>
                <w:lang w:eastAsia="es-EC"/>
                <w14:ligatures w14:val="none"/>
              </w:rPr>
              <w:t>Formato libre</w:t>
            </w:r>
          </w:p>
          <w:p w14:paraId="3990CE20" w14:textId="77777777" w:rsidR="00140C15" w:rsidRPr="008A073D" w:rsidRDefault="00140C15" w:rsidP="006437EB">
            <w:pPr>
              <w:jc w:val="center"/>
              <w:rPr>
                <w:rFonts w:ascii="Calibri" w:eastAsia="Times New Roman" w:hAnsi="Calibri" w:cs="Calibri"/>
                <w:b/>
                <w:bCs/>
                <w:color w:val="FFFFFF"/>
                <w:kern w:val="0"/>
                <w:sz w:val="20"/>
                <w:szCs w:val="20"/>
                <w:lang w:eastAsia="es-EC"/>
                <w14:ligatures w14:val="none"/>
              </w:rPr>
            </w:pPr>
          </w:p>
        </w:tc>
      </w:tr>
      <w:tr w:rsidR="009B5AC1" w:rsidRPr="008A073D" w14:paraId="194502F9" w14:textId="77777777" w:rsidTr="00F73ECE">
        <w:trPr>
          <w:trHeight w:val="466"/>
        </w:trPr>
        <w:tc>
          <w:tcPr>
            <w:tcW w:w="1885" w:type="dxa"/>
            <w:tcBorders>
              <w:top w:val="nil"/>
              <w:left w:val="single" w:sz="4" w:space="0" w:color="auto"/>
              <w:right w:val="single" w:sz="4" w:space="0" w:color="auto"/>
            </w:tcBorders>
            <w:shd w:val="clear" w:color="000000" w:fill="FFFFFF"/>
            <w:vAlign w:val="center"/>
          </w:tcPr>
          <w:p w14:paraId="762205EB" w14:textId="77777777" w:rsidR="009B5AC1" w:rsidRPr="008A073D" w:rsidRDefault="009B5AC1" w:rsidP="00140C15">
            <w:pPr>
              <w:jc w:val="center"/>
              <w:rPr>
                <w:rFonts w:ascii="Calibri" w:eastAsia="Barlow Condensed Medium" w:hAnsi="Calibri" w:cs="Calibri"/>
                <w:b/>
                <w:bCs/>
                <w:sz w:val="20"/>
                <w:szCs w:val="20"/>
              </w:rPr>
            </w:pPr>
          </w:p>
        </w:tc>
        <w:tc>
          <w:tcPr>
            <w:tcW w:w="5656" w:type="dxa"/>
            <w:tcBorders>
              <w:top w:val="single" w:sz="4" w:space="0" w:color="auto"/>
              <w:left w:val="nil"/>
              <w:bottom w:val="single" w:sz="4" w:space="0" w:color="auto"/>
              <w:right w:val="single" w:sz="4" w:space="0" w:color="auto"/>
            </w:tcBorders>
            <w:shd w:val="clear" w:color="000000" w:fill="FFFFFF"/>
            <w:vAlign w:val="center"/>
          </w:tcPr>
          <w:p w14:paraId="124A007C" w14:textId="3D397659" w:rsidR="009B5AC1" w:rsidRPr="008A073D" w:rsidRDefault="00F73ECE" w:rsidP="006437EB">
            <w:pPr>
              <w:spacing w:line="247" w:lineRule="auto"/>
              <w:rPr>
                <w:rFonts w:ascii="Calibri" w:eastAsia="Barlow Condensed Medium" w:hAnsi="Calibri" w:cs="Calibri"/>
                <w:sz w:val="20"/>
                <w:szCs w:val="20"/>
              </w:rPr>
            </w:pPr>
            <w:r w:rsidRPr="008A073D">
              <w:rPr>
                <w:rFonts w:ascii="Calibri" w:eastAsia="Barlow Condensed Medium" w:hAnsi="Calibri" w:cs="Calibri"/>
                <w:sz w:val="20"/>
                <w:szCs w:val="20"/>
              </w:rPr>
              <w:t>Otorgamiento personalidad jurídica (acuerdo de creación) por parte del MCYP.</w:t>
            </w:r>
          </w:p>
        </w:tc>
        <w:tc>
          <w:tcPr>
            <w:tcW w:w="1385" w:type="dxa"/>
            <w:tcBorders>
              <w:top w:val="nil"/>
              <w:left w:val="nil"/>
              <w:bottom w:val="single" w:sz="4" w:space="0" w:color="auto"/>
              <w:right w:val="single" w:sz="4" w:space="0" w:color="auto"/>
            </w:tcBorders>
            <w:vAlign w:val="bottom"/>
          </w:tcPr>
          <w:p w14:paraId="3C014F1E" w14:textId="195BA384" w:rsidR="009B5AC1" w:rsidRPr="008A073D" w:rsidRDefault="00F73ECE" w:rsidP="00140C15">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 documento en PDF</w:t>
            </w:r>
          </w:p>
        </w:tc>
      </w:tr>
      <w:tr w:rsidR="009B5AC1" w:rsidRPr="008A073D" w14:paraId="7C51233D" w14:textId="77777777" w:rsidTr="00F73ECE">
        <w:trPr>
          <w:trHeight w:val="466"/>
        </w:trPr>
        <w:tc>
          <w:tcPr>
            <w:tcW w:w="1885" w:type="dxa"/>
            <w:vMerge w:val="restart"/>
            <w:tcBorders>
              <w:top w:val="nil"/>
              <w:left w:val="single" w:sz="4" w:space="0" w:color="auto"/>
              <w:right w:val="single" w:sz="4" w:space="0" w:color="auto"/>
            </w:tcBorders>
            <w:shd w:val="clear" w:color="000000" w:fill="FFFFFF"/>
            <w:vAlign w:val="center"/>
          </w:tcPr>
          <w:p w14:paraId="6B4BACFC" w14:textId="12CB5FC9" w:rsidR="009B5AC1" w:rsidRPr="008A073D" w:rsidRDefault="009B5AC1" w:rsidP="00140C15">
            <w:pPr>
              <w:jc w:val="center"/>
              <w:rPr>
                <w:rFonts w:ascii="Calibri" w:eastAsia="Times New Roman" w:hAnsi="Calibri" w:cs="Calibri"/>
                <w:color w:val="000000"/>
                <w:kern w:val="0"/>
                <w:sz w:val="20"/>
                <w:szCs w:val="20"/>
                <w:lang w:eastAsia="es-EC"/>
                <w14:ligatures w14:val="none"/>
              </w:rPr>
            </w:pPr>
            <w:r w:rsidRPr="008A073D">
              <w:rPr>
                <w:rFonts w:ascii="Calibri" w:eastAsia="Barlow Condensed Medium" w:hAnsi="Calibri" w:cs="Calibri"/>
                <w:b/>
                <w:bCs/>
                <w:sz w:val="20"/>
                <w:szCs w:val="20"/>
              </w:rPr>
              <w:t>Persona jurídica</w:t>
            </w:r>
          </w:p>
        </w:tc>
        <w:tc>
          <w:tcPr>
            <w:tcW w:w="5656" w:type="dxa"/>
            <w:tcBorders>
              <w:top w:val="single" w:sz="4" w:space="0" w:color="auto"/>
              <w:left w:val="nil"/>
              <w:bottom w:val="single" w:sz="4" w:space="0" w:color="auto"/>
              <w:right w:val="single" w:sz="4" w:space="0" w:color="auto"/>
            </w:tcBorders>
            <w:shd w:val="clear" w:color="000000" w:fill="FFFFFF"/>
            <w:vAlign w:val="center"/>
          </w:tcPr>
          <w:p w14:paraId="513839C1" w14:textId="2D95DFDB" w:rsidR="009B5AC1" w:rsidRPr="008A073D" w:rsidRDefault="009B5AC1" w:rsidP="006437EB">
            <w:pPr>
              <w:spacing w:line="247" w:lineRule="auto"/>
              <w:rPr>
                <w:rFonts w:ascii="Calibri" w:eastAsia="Times New Roman" w:hAnsi="Calibri" w:cs="Calibri"/>
                <w:color w:val="000000"/>
                <w:kern w:val="0"/>
                <w:sz w:val="20"/>
                <w:szCs w:val="20"/>
                <w:lang w:eastAsia="es-EC"/>
                <w14:ligatures w14:val="none"/>
              </w:rPr>
            </w:pPr>
            <w:r w:rsidRPr="008A073D">
              <w:rPr>
                <w:rFonts w:ascii="Calibri" w:eastAsia="Barlow Condensed Medium" w:hAnsi="Calibri" w:cs="Calibri"/>
                <w:sz w:val="20"/>
                <w:szCs w:val="20"/>
              </w:rPr>
              <w:t>Nombramiento del representante legal actualizado -en caso de ser necesario-e inscrito en el Ministerio de Cultura.</w:t>
            </w:r>
          </w:p>
        </w:tc>
        <w:tc>
          <w:tcPr>
            <w:tcW w:w="1385" w:type="dxa"/>
            <w:tcBorders>
              <w:top w:val="nil"/>
              <w:left w:val="nil"/>
              <w:bottom w:val="single" w:sz="4" w:space="0" w:color="auto"/>
              <w:right w:val="single" w:sz="4" w:space="0" w:color="auto"/>
            </w:tcBorders>
            <w:vAlign w:val="bottom"/>
          </w:tcPr>
          <w:p w14:paraId="750C84D7" w14:textId="5827B563" w:rsidR="009B5AC1" w:rsidRPr="008A073D" w:rsidRDefault="009B5AC1" w:rsidP="00140C15">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 documento en PDF</w:t>
            </w:r>
          </w:p>
        </w:tc>
      </w:tr>
      <w:tr w:rsidR="009B5AC1" w:rsidRPr="008A073D" w14:paraId="7ED4D048" w14:textId="77777777" w:rsidTr="00F73ECE">
        <w:trPr>
          <w:trHeight w:val="466"/>
        </w:trPr>
        <w:tc>
          <w:tcPr>
            <w:tcW w:w="1885" w:type="dxa"/>
            <w:vMerge/>
            <w:tcBorders>
              <w:left w:val="single" w:sz="4" w:space="0" w:color="auto"/>
              <w:right w:val="single" w:sz="4" w:space="0" w:color="auto"/>
            </w:tcBorders>
            <w:shd w:val="clear" w:color="000000" w:fill="FFFFFF"/>
            <w:vAlign w:val="center"/>
          </w:tcPr>
          <w:p w14:paraId="0C8E3DAA" w14:textId="77777777" w:rsidR="009B5AC1" w:rsidRPr="008A073D" w:rsidRDefault="009B5AC1" w:rsidP="00140C15">
            <w:pPr>
              <w:jc w:val="center"/>
              <w:rPr>
                <w:rFonts w:ascii="Calibri" w:eastAsia="Barlow Condensed Medium" w:hAnsi="Calibri" w:cs="Calibri"/>
                <w:b/>
                <w:bCs/>
                <w:sz w:val="20"/>
                <w:szCs w:val="20"/>
              </w:rPr>
            </w:pPr>
          </w:p>
        </w:tc>
        <w:tc>
          <w:tcPr>
            <w:tcW w:w="5656" w:type="dxa"/>
            <w:tcBorders>
              <w:top w:val="single" w:sz="4" w:space="0" w:color="auto"/>
              <w:left w:val="nil"/>
              <w:bottom w:val="single" w:sz="4" w:space="0" w:color="auto"/>
              <w:right w:val="single" w:sz="4" w:space="0" w:color="auto"/>
            </w:tcBorders>
            <w:shd w:val="clear" w:color="000000" w:fill="FFFFFF"/>
            <w:vAlign w:val="center"/>
          </w:tcPr>
          <w:p w14:paraId="16F3A23C" w14:textId="6F425C32" w:rsidR="009B5AC1" w:rsidRPr="008A073D" w:rsidRDefault="009B5AC1" w:rsidP="00514E35">
            <w:pPr>
              <w:rPr>
                <w:rStyle w:val="normaltextrun"/>
                <w:rFonts w:ascii="Calibri" w:eastAsia="Barlow Condensed Medium" w:hAnsi="Calibri" w:cs="Calibri"/>
                <w:color w:val="000000" w:themeColor="text1"/>
                <w:sz w:val="20"/>
                <w:szCs w:val="20"/>
              </w:rPr>
            </w:pPr>
            <w:r w:rsidRPr="008A073D">
              <w:rPr>
                <w:rFonts w:ascii="Calibri" w:eastAsia="Barlow Condensed Medium" w:hAnsi="Calibri" w:cs="Calibri"/>
                <w:sz w:val="20"/>
                <w:szCs w:val="20"/>
              </w:rPr>
              <w:t xml:space="preserve">Hoja de vida de la Institución postulante en la que se dé cuenta de la ejecución de </w:t>
            </w:r>
            <w:r w:rsidRPr="008A073D">
              <w:rPr>
                <w:rFonts w:ascii="Calibri" w:eastAsia="Barlow Condensed Medium" w:hAnsi="Calibri" w:cs="Calibri"/>
                <w:color w:val="000000" w:themeColor="text1"/>
                <w:sz w:val="20"/>
                <w:szCs w:val="20"/>
              </w:rPr>
              <w:t>al menos un proyecto en el ámbito del sector cultural o artístico, con financiamiento público o privado, en los últimos cinco (5) años con los respaldos (</w:t>
            </w:r>
            <w:r w:rsidRPr="008A073D">
              <w:rPr>
                <w:rStyle w:val="normaltextrun"/>
                <w:rFonts w:ascii="Calibri" w:eastAsia="Barlow Condensed Medium" w:hAnsi="Calibri" w:cs="Calibri"/>
                <w:color w:val="000000" w:themeColor="text1"/>
                <w:sz w:val="20"/>
                <w:szCs w:val="20"/>
              </w:rPr>
              <w:t>Certificados de ejecución o cierre, convenios, contratos, actas de liquidación).</w:t>
            </w:r>
          </w:p>
          <w:p w14:paraId="47E05E40" w14:textId="68AB83FE" w:rsidR="009B5AC1" w:rsidRPr="008A073D" w:rsidRDefault="009B5AC1" w:rsidP="00514E35">
            <w:pPr>
              <w:spacing w:line="247" w:lineRule="auto"/>
              <w:rPr>
                <w:rFonts w:ascii="Calibri" w:eastAsia="Barlow Condensed Medium" w:hAnsi="Calibri" w:cs="Calibri"/>
                <w:sz w:val="20"/>
                <w:szCs w:val="20"/>
              </w:rPr>
            </w:pPr>
          </w:p>
        </w:tc>
        <w:tc>
          <w:tcPr>
            <w:tcW w:w="1385" w:type="dxa"/>
            <w:tcBorders>
              <w:top w:val="nil"/>
              <w:left w:val="nil"/>
              <w:bottom w:val="single" w:sz="4" w:space="0" w:color="auto"/>
              <w:right w:val="single" w:sz="4" w:space="0" w:color="auto"/>
            </w:tcBorders>
            <w:vAlign w:val="bottom"/>
          </w:tcPr>
          <w:p w14:paraId="058C9FA2" w14:textId="5E9A5D46" w:rsidR="009B5AC1" w:rsidRPr="008A073D" w:rsidRDefault="009B5AC1" w:rsidP="00140C15">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 documento en PDF</w:t>
            </w:r>
          </w:p>
        </w:tc>
      </w:tr>
      <w:tr w:rsidR="009B5AC1" w:rsidRPr="008A073D" w14:paraId="399D0610" w14:textId="77777777" w:rsidTr="00F73ECE">
        <w:trPr>
          <w:trHeight w:val="466"/>
        </w:trPr>
        <w:tc>
          <w:tcPr>
            <w:tcW w:w="1885" w:type="dxa"/>
            <w:vMerge/>
            <w:tcBorders>
              <w:left w:val="single" w:sz="4" w:space="0" w:color="auto"/>
              <w:right w:val="single" w:sz="4" w:space="0" w:color="auto"/>
            </w:tcBorders>
            <w:shd w:val="clear" w:color="000000" w:fill="FFFFFF"/>
            <w:vAlign w:val="center"/>
          </w:tcPr>
          <w:p w14:paraId="7372D3AB" w14:textId="77777777" w:rsidR="009B5AC1" w:rsidRPr="008A073D" w:rsidRDefault="009B5AC1" w:rsidP="00140C15">
            <w:pPr>
              <w:jc w:val="center"/>
              <w:rPr>
                <w:rFonts w:ascii="Calibri" w:eastAsia="Barlow Condensed Medium" w:hAnsi="Calibri" w:cs="Calibri"/>
                <w:b/>
                <w:bCs/>
                <w:sz w:val="20"/>
                <w:szCs w:val="20"/>
              </w:rPr>
            </w:pPr>
          </w:p>
        </w:tc>
        <w:tc>
          <w:tcPr>
            <w:tcW w:w="5656" w:type="dxa"/>
            <w:tcBorders>
              <w:top w:val="single" w:sz="4" w:space="0" w:color="auto"/>
              <w:left w:val="nil"/>
              <w:bottom w:val="single" w:sz="4" w:space="0" w:color="auto"/>
              <w:right w:val="single" w:sz="4" w:space="0" w:color="auto"/>
            </w:tcBorders>
            <w:shd w:val="clear" w:color="000000" w:fill="FFFFFF"/>
            <w:vAlign w:val="center"/>
          </w:tcPr>
          <w:p w14:paraId="172F4CCC" w14:textId="6E7C66DB" w:rsidR="009B5AC1" w:rsidRPr="008A073D" w:rsidRDefault="009B5AC1" w:rsidP="00F73ECE">
            <w:pPr>
              <w:rPr>
                <w:rFonts w:ascii="Calibri" w:eastAsia="Barlow Condensed Medium" w:hAnsi="Calibri" w:cs="Calibri"/>
                <w:sz w:val="20"/>
                <w:szCs w:val="20"/>
              </w:rPr>
            </w:pPr>
            <w:r w:rsidRPr="008A073D">
              <w:rPr>
                <w:rFonts w:ascii="Calibri" w:eastAsia="Times New Roman" w:hAnsi="Calibri" w:cs="Calibri"/>
                <w:kern w:val="0"/>
                <w:sz w:val="20"/>
                <w:szCs w:val="20"/>
                <w:lang w:eastAsia="es-EC"/>
                <w14:ligatures w14:val="none"/>
              </w:rPr>
              <w:t xml:space="preserve">Propuesta de coordinación con el equipo de trabajo </w:t>
            </w:r>
            <w:r w:rsidR="00F73ECE" w:rsidRPr="008A073D">
              <w:rPr>
                <w:rFonts w:ascii="Calibri" w:eastAsia="Times New Roman" w:hAnsi="Calibri" w:cs="Calibri"/>
                <w:kern w:val="0"/>
                <w:sz w:val="20"/>
                <w:szCs w:val="20"/>
                <w:lang w:eastAsia="es-EC"/>
                <w14:ligatures w14:val="none"/>
              </w:rPr>
              <w:t xml:space="preserve">(coordinador/a personal de apoyo y verificadores) </w:t>
            </w:r>
            <w:r w:rsidRPr="008A073D">
              <w:rPr>
                <w:rFonts w:ascii="Calibri" w:eastAsia="Times New Roman" w:hAnsi="Calibri" w:cs="Calibri"/>
                <w:kern w:val="0"/>
                <w:sz w:val="20"/>
                <w:szCs w:val="20"/>
                <w:lang w:eastAsia="es-EC"/>
                <w14:ligatures w14:val="none"/>
              </w:rPr>
              <w:t xml:space="preserve">que incluya los medios de verificación de las acciones realizadas (ejemplos: </w:t>
            </w:r>
            <w:r w:rsidR="00F73ECE" w:rsidRPr="008A073D">
              <w:rPr>
                <w:rFonts w:ascii="Calibri" w:eastAsia="Times New Roman" w:hAnsi="Calibri" w:cs="Calibri"/>
                <w:kern w:val="0"/>
                <w:sz w:val="20"/>
                <w:szCs w:val="20"/>
                <w:lang w:eastAsia="es-EC"/>
                <w14:ligatures w14:val="none"/>
              </w:rPr>
              <w:t xml:space="preserve">informes, </w:t>
            </w:r>
            <w:r w:rsidRPr="008A073D">
              <w:rPr>
                <w:rFonts w:ascii="Calibri" w:eastAsia="Times New Roman" w:hAnsi="Calibri" w:cs="Calibri"/>
                <w:kern w:val="0"/>
                <w:sz w:val="20"/>
                <w:szCs w:val="20"/>
                <w:lang w:eastAsia="es-EC"/>
                <w14:ligatures w14:val="none"/>
              </w:rPr>
              <w:t>facturas, fotografías, reportes, correos, etc.)</w:t>
            </w:r>
          </w:p>
        </w:tc>
        <w:tc>
          <w:tcPr>
            <w:tcW w:w="1385" w:type="dxa"/>
            <w:tcBorders>
              <w:top w:val="nil"/>
              <w:left w:val="nil"/>
              <w:bottom w:val="single" w:sz="4" w:space="0" w:color="auto"/>
              <w:right w:val="single" w:sz="4" w:space="0" w:color="auto"/>
            </w:tcBorders>
            <w:vAlign w:val="bottom"/>
          </w:tcPr>
          <w:p w14:paraId="0CA1E363" w14:textId="5BE71BD5" w:rsidR="009B5AC1" w:rsidRPr="008A073D" w:rsidRDefault="009B5AC1" w:rsidP="00140C15">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 documento en PDF</w:t>
            </w:r>
          </w:p>
        </w:tc>
      </w:tr>
      <w:tr w:rsidR="009B5AC1" w:rsidRPr="008A073D" w14:paraId="2FA025B3" w14:textId="77777777" w:rsidTr="00F73ECE">
        <w:trPr>
          <w:trHeight w:val="466"/>
        </w:trPr>
        <w:tc>
          <w:tcPr>
            <w:tcW w:w="1885" w:type="dxa"/>
            <w:vMerge/>
            <w:tcBorders>
              <w:left w:val="single" w:sz="4" w:space="0" w:color="auto"/>
              <w:right w:val="single" w:sz="4" w:space="0" w:color="auto"/>
            </w:tcBorders>
            <w:shd w:val="clear" w:color="000000" w:fill="FFFFFF"/>
            <w:vAlign w:val="center"/>
          </w:tcPr>
          <w:p w14:paraId="65FB8FBC" w14:textId="77777777" w:rsidR="009B5AC1" w:rsidRPr="008A073D" w:rsidRDefault="009B5AC1" w:rsidP="00140C15">
            <w:pPr>
              <w:jc w:val="center"/>
              <w:rPr>
                <w:rFonts w:ascii="Calibri" w:eastAsia="Barlow Condensed Medium" w:hAnsi="Calibri" w:cs="Calibri"/>
                <w:b/>
                <w:bCs/>
                <w:sz w:val="20"/>
                <w:szCs w:val="20"/>
              </w:rPr>
            </w:pPr>
          </w:p>
        </w:tc>
        <w:tc>
          <w:tcPr>
            <w:tcW w:w="5656" w:type="dxa"/>
            <w:tcBorders>
              <w:top w:val="single" w:sz="4" w:space="0" w:color="auto"/>
              <w:left w:val="nil"/>
              <w:bottom w:val="single" w:sz="4" w:space="0" w:color="auto"/>
              <w:right w:val="single" w:sz="4" w:space="0" w:color="auto"/>
            </w:tcBorders>
            <w:shd w:val="clear" w:color="000000" w:fill="FFFFFF"/>
            <w:vAlign w:val="center"/>
          </w:tcPr>
          <w:p w14:paraId="0DEA959E" w14:textId="28676E9A" w:rsidR="00F73ECE" w:rsidRPr="008A073D" w:rsidRDefault="009B5AC1" w:rsidP="00F73ECE">
            <w:pPr>
              <w:rPr>
                <w:rFonts w:ascii="Calibri" w:eastAsia="Barlow Condensed Medium" w:hAnsi="Calibri" w:cs="Calibri"/>
                <w:color w:val="000000" w:themeColor="text1"/>
                <w:sz w:val="20"/>
                <w:szCs w:val="20"/>
              </w:rPr>
            </w:pPr>
            <w:r w:rsidRPr="008A073D">
              <w:rPr>
                <w:rFonts w:ascii="Calibri" w:eastAsia="Times New Roman" w:hAnsi="Calibri" w:cs="Calibri"/>
                <w:kern w:val="0"/>
                <w:sz w:val="20"/>
                <w:szCs w:val="20"/>
                <w:lang w:eastAsia="es-EC"/>
                <w14:ligatures w14:val="none"/>
              </w:rPr>
              <w:t>Presupuesto de la propuesta</w:t>
            </w:r>
            <w:r w:rsidR="00F73ECE" w:rsidRPr="008A073D">
              <w:rPr>
                <w:rFonts w:ascii="Calibri" w:eastAsia="Times New Roman" w:hAnsi="Calibri" w:cs="Calibri"/>
                <w:kern w:val="0"/>
                <w:sz w:val="20"/>
                <w:szCs w:val="20"/>
                <w:lang w:eastAsia="es-EC"/>
                <w14:ligatures w14:val="none"/>
              </w:rPr>
              <w:t xml:space="preserve"> (</w:t>
            </w:r>
            <w:r w:rsidR="00F73ECE" w:rsidRPr="008A073D">
              <w:rPr>
                <w:rFonts w:ascii="Calibri" w:eastAsia="Barlow Condensed Medium" w:hAnsi="Calibri" w:cs="Calibri"/>
                <w:color w:val="000000" w:themeColor="text1"/>
                <w:sz w:val="20"/>
                <w:szCs w:val="20"/>
              </w:rPr>
              <w:t>Presupuesto desglosado, cuadro de asignación de recursos, justificación de valores)</w:t>
            </w:r>
            <w:r w:rsidR="007716AE">
              <w:rPr>
                <w:rFonts w:ascii="Calibri" w:eastAsia="Barlow Condensed Medium" w:hAnsi="Calibri" w:cs="Calibri"/>
                <w:color w:val="000000" w:themeColor="text1"/>
                <w:sz w:val="20"/>
                <w:szCs w:val="20"/>
              </w:rPr>
              <w:t xml:space="preserve">. Deberá incluir expresamente que modalidad de desembolso escoge. </w:t>
            </w:r>
          </w:p>
          <w:p w14:paraId="7EC60605" w14:textId="2EA1BD5E" w:rsidR="009B5AC1" w:rsidRPr="008A073D" w:rsidRDefault="009B5AC1" w:rsidP="00514E35">
            <w:pPr>
              <w:rPr>
                <w:rFonts w:ascii="Calibri" w:eastAsia="Times New Roman" w:hAnsi="Calibri" w:cs="Calibri"/>
                <w:kern w:val="0"/>
                <w:sz w:val="20"/>
                <w:szCs w:val="20"/>
                <w:lang w:eastAsia="es-EC"/>
                <w14:ligatures w14:val="none"/>
              </w:rPr>
            </w:pPr>
          </w:p>
        </w:tc>
        <w:tc>
          <w:tcPr>
            <w:tcW w:w="1385" w:type="dxa"/>
            <w:tcBorders>
              <w:top w:val="nil"/>
              <w:left w:val="nil"/>
              <w:bottom w:val="single" w:sz="4" w:space="0" w:color="auto"/>
              <w:right w:val="single" w:sz="4" w:space="0" w:color="auto"/>
            </w:tcBorders>
            <w:vAlign w:val="bottom"/>
          </w:tcPr>
          <w:p w14:paraId="0DE1EF25" w14:textId="321C7BD6" w:rsidR="009B5AC1" w:rsidRPr="008A073D" w:rsidRDefault="00F73ECE" w:rsidP="00140C15">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1 documento en PDF</w:t>
            </w:r>
          </w:p>
        </w:tc>
      </w:tr>
      <w:tr w:rsidR="009B5AC1" w:rsidRPr="008A073D" w14:paraId="74BEF861" w14:textId="77777777" w:rsidTr="00F73ECE">
        <w:trPr>
          <w:trHeight w:val="466"/>
        </w:trPr>
        <w:tc>
          <w:tcPr>
            <w:tcW w:w="1885" w:type="dxa"/>
            <w:vMerge/>
            <w:tcBorders>
              <w:left w:val="single" w:sz="4" w:space="0" w:color="auto"/>
              <w:bottom w:val="single" w:sz="4" w:space="0" w:color="auto"/>
              <w:right w:val="single" w:sz="4" w:space="0" w:color="auto"/>
            </w:tcBorders>
            <w:shd w:val="clear" w:color="000000" w:fill="FFFFFF"/>
            <w:vAlign w:val="center"/>
          </w:tcPr>
          <w:p w14:paraId="6180F80C" w14:textId="77777777" w:rsidR="009B5AC1" w:rsidRPr="008A073D" w:rsidRDefault="009B5AC1" w:rsidP="009B5AC1">
            <w:pPr>
              <w:jc w:val="center"/>
              <w:rPr>
                <w:rFonts w:ascii="Calibri" w:eastAsia="Barlow Condensed Medium" w:hAnsi="Calibri" w:cs="Calibri"/>
                <w:b/>
                <w:bCs/>
                <w:sz w:val="20"/>
                <w:szCs w:val="20"/>
              </w:rPr>
            </w:pPr>
          </w:p>
        </w:tc>
        <w:tc>
          <w:tcPr>
            <w:tcW w:w="5656" w:type="dxa"/>
            <w:tcBorders>
              <w:top w:val="single" w:sz="4" w:space="0" w:color="auto"/>
              <w:left w:val="nil"/>
              <w:bottom w:val="single" w:sz="4" w:space="0" w:color="auto"/>
              <w:right w:val="single" w:sz="4" w:space="0" w:color="auto"/>
            </w:tcBorders>
            <w:shd w:val="clear" w:color="000000" w:fill="FFFFFF"/>
            <w:vAlign w:val="center"/>
          </w:tcPr>
          <w:p w14:paraId="2BB8D68D" w14:textId="739F326E" w:rsidR="009B5AC1" w:rsidRPr="008A073D" w:rsidRDefault="009B5AC1" w:rsidP="009B5AC1">
            <w:pPr>
              <w:rPr>
                <w:rFonts w:ascii="Calibri" w:eastAsia="Times New Roman" w:hAnsi="Calibri" w:cs="Calibri"/>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Carta</w:t>
            </w:r>
            <w:r w:rsidR="005308A7" w:rsidRPr="008A073D">
              <w:rPr>
                <w:rFonts w:ascii="Calibri" w:eastAsia="Times New Roman" w:hAnsi="Calibri" w:cs="Calibri"/>
                <w:color w:val="000000"/>
                <w:kern w:val="0"/>
                <w:sz w:val="20"/>
                <w:szCs w:val="20"/>
                <w:lang w:eastAsia="es-EC"/>
                <w14:ligatures w14:val="none"/>
              </w:rPr>
              <w:t>s</w:t>
            </w:r>
            <w:r w:rsidRPr="008A073D">
              <w:rPr>
                <w:rFonts w:ascii="Calibri" w:eastAsia="Times New Roman" w:hAnsi="Calibri" w:cs="Calibri"/>
                <w:color w:val="000000"/>
                <w:kern w:val="0"/>
                <w:sz w:val="20"/>
                <w:szCs w:val="20"/>
                <w:lang w:eastAsia="es-EC"/>
                <w14:ligatures w14:val="none"/>
              </w:rPr>
              <w:t xml:space="preserve"> de compromiso </w:t>
            </w:r>
            <w:r w:rsidR="005308A7" w:rsidRPr="008A073D">
              <w:rPr>
                <w:rFonts w:ascii="Calibri" w:eastAsia="Times New Roman" w:hAnsi="Calibri" w:cs="Calibri"/>
                <w:color w:val="000000"/>
                <w:kern w:val="0"/>
                <w:sz w:val="20"/>
                <w:szCs w:val="20"/>
                <w:lang w:eastAsia="es-EC"/>
                <w14:ligatures w14:val="none"/>
              </w:rPr>
              <w:t xml:space="preserve">individuales </w:t>
            </w:r>
            <w:r w:rsidRPr="008A073D">
              <w:rPr>
                <w:rFonts w:ascii="Calibri" w:eastAsia="Times New Roman" w:hAnsi="Calibri" w:cs="Calibri"/>
                <w:color w:val="000000"/>
                <w:kern w:val="0"/>
                <w:sz w:val="20"/>
                <w:szCs w:val="20"/>
                <w:lang w:eastAsia="es-EC"/>
                <w14:ligatures w14:val="none"/>
              </w:rPr>
              <w:t xml:space="preserve">del equipo de trabajo a favor del proponente, suscrito de forma manuscrita, con bolígrafo azul o con firma electrónica (Formato IFCI). </w:t>
            </w:r>
          </w:p>
        </w:tc>
        <w:tc>
          <w:tcPr>
            <w:tcW w:w="1385" w:type="dxa"/>
            <w:tcBorders>
              <w:top w:val="nil"/>
              <w:left w:val="nil"/>
              <w:bottom w:val="single" w:sz="4" w:space="0" w:color="auto"/>
              <w:right w:val="single" w:sz="4" w:space="0" w:color="auto"/>
            </w:tcBorders>
            <w:vAlign w:val="bottom"/>
          </w:tcPr>
          <w:p w14:paraId="6D0BB22A" w14:textId="36A68D8B" w:rsidR="009B5AC1" w:rsidRPr="008A073D" w:rsidRDefault="009B5AC1" w:rsidP="009B5AC1">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1 documento en PDF</w:t>
            </w:r>
          </w:p>
        </w:tc>
      </w:tr>
      <w:tr w:rsidR="009B5AC1" w:rsidRPr="008A073D" w14:paraId="0DB5469E" w14:textId="77777777" w:rsidTr="00F73ECE">
        <w:trPr>
          <w:trHeight w:val="566"/>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593273E8" w14:textId="77777777" w:rsidR="009B5AC1" w:rsidRPr="008A073D" w:rsidRDefault="009B5AC1" w:rsidP="009B5AC1">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Coordinador/a (1 persona)</w:t>
            </w:r>
          </w:p>
        </w:tc>
        <w:tc>
          <w:tcPr>
            <w:tcW w:w="5656" w:type="dxa"/>
            <w:tcBorders>
              <w:top w:val="single" w:sz="4" w:space="0" w:color="auto"/>
              <w:left w:val="nil"/>
              <w:bottom w:val="single" w:sz="4" w:space="0" w:color="auto"/>
              <w:right w:val="single" w:sz="4" w:space="0" w:color="auto"/>
            </w:tcBorders>
            <w:shd w:val="clear" w:color="000000" w:fill="FFFFFF"/>
            <w:vAlign w:val="center"/>
            <w:hideMark/>
          </w:tcPr>
          <w:p w14:paraId="609FDD59" w14:textId="1DB867A8" w:rsidR="005308A7" w:rsidRPr="008A073D" w:rsidRDefault="009B5AC1" w:rsidP="008A073D">
            <w:pPr>
              <w:spacing w:after="240"/>
              <w:jc w:val="both"/>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Hoja de vida con respaldos</w:t>
            </w:r>
            <w:r w:rsidR="005308A7" w:rsidRPr="008A073D">
              <w:rPr>
                <w:rFonts w:ascii="Calibri" w:eastAsia="Times New Roman" w:hAnsi="Calibri" w:cs="Calibri"/>
                <w:color w:val="000000"/>
                <w:kern w:val="0"/>
                <w:sz w:val="20"/>
                <w:szCs w:val="20"/>
                <w:lang w:eastAsia="es-EC"/>
                <w14:ligatures w14:val="none"/>
              </w:rPr>
              <w:t>:</w:t>
            </w:r>
          </w:p>
          <w:p w14:paraId="0E464B0C" w14:textId="4E1559DF" w:rsidR="005308A7" w:rsidRPr="008A073D" w:rsidRDefault="005308A7" w:rsidP="008A073D">
            <w:pPr>
              <w:spacing w:after="240"/>
              <w:jc w:val="both"/>
              <w:rPr>
                <w:rFonts w:ascii="Calibri" w:eastAsia="Calibri" w:hAnsi="Calibri" w:cs="Calibri"/>
                <w:sz w:val="20"/>
                <w:szCs w:val="20"/>
              </w:rPr>
            </w:pPr>
            <w:r w:rsidRPr="008A073D">
              <w:rPr>
                <w:rFonts w:ascii="Calibri" w:eastAsia="Calibri" w:hAnsi="Calibri" w:cs="Calibri"/>
                <w:sz w:val="20"/>
                <w:szCs w:val="20"/>
              </w:rPr>
              <w:t xml:space="preserve">Título de tercer nivel en áreas como Gestión de Proyectos, Economía, Administración Pública, Finanzas o afines. </w:t>
            </w:r>
          </w:p>
          <w:p w14:paraId="5BBAB7FF" w14:textId="2425A910" w:rsidR="005308A7" w:rsidRPr="008A073D" w:rsidRDefault="005308A7" w:rsidP="008A073D">
            <w:pPr>
              <w:spacing w:after="240"/>
              <w:jc w:val="both"/>
              <w:rPr>
                <w:rFonts w:ascii="Calibri" w:eastAsia="Calibri" w:hAnsi="Calibri" w:cs="Calibri"/>
                <w:sz w:val="20"/>
                <w:szCs w:val="20"/>
              </w:rPr>
            </w:pPr>
            <w:r w:rsidRPr="008A073D">
              <w:rPr>
                <w:rFonts w:ascii="Calibri" w:eastAsia="Calibri" w:hAnsi="Calibri" w:cs="Calibri"/>
                <w:sz w:val="20"/>
                <w:szCs w:val="20"/>
              </w:rPr>
              <w:t>Experiencia comprobada en coordinación o gestión de proyectos en sectores culturales, sociales o institucionales, en el ámbito público o privado.</w:t>
            </w:r>
          </w:p>
          <w:p w14:paraId="7F9561AC" w14:textId="0160055F" w:rsidR="009B5AC1" w:rsidRPr="008A073D" w:rsidRDefault="009B5AC1" w:rsidP="009B5AC1">
            <w:pPr>
              <w:rPr>
                <w:rFonts w:ascii="Calibri" w:eastAsia="Times New Roman" w:hAnsi="Calibri" w:cs="Calibri"/>
                <w:color w:val="000000"/>
                <w:kern w:val="0"/>
                <w:sz w:val="20"/>
                <w:szCs w:val="20"/>
                <w:lang w:eastAsia="es-EC"/>
                <w14:ligatures w14:val="none"/>
              </w:rPr>
            </w:pPr>
          </w:p>
        </w:tc>
        <w:tc>
          <w:tcPr>
            <w:tcW w:w="1385" w:type="dxa"/>
            <w:tcBorders>
              <w:top w:val="nil"/>
              <w:left w:val="nil"/>
              <w:bottom w:val="single" w:sz="4" w:space="0" w:color="auto"/>
              <w:right w:val="single" w:sz="4" w:space="0" w:color="auto"/>
            </w:tcBorders>
            <w:vAlign w:val="bottom"/>
            <w:hideMark/>
          </w:tcPr>
          <w:p w14:paraId="20D104E3" w14:textId="77777777" w:rsidR="009B5AC1" w:rsidRPr="008A073D" w:rsidRDefault="009B5AC1" w:rsidP="009B5AC1">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1 documento en PDF</w:t>
            </w:r>
          </w:p>
        </w:tc>
      </w:tr>
      <w:tr w:rsidR="009B5AC1" w:rsidRPr="008A073D" w14:paraId="6ECE06A4" w14:textId="77777777" w:rsidTr="00F73ECE">
        <w:trPr>
          <w:trHeight w:val="566"/>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4ED04AF4" w14:textId="0F415D06" w:rsidR="009B5AC1" w:rsidRPr="008A073D" w:rsidRDefault="009B5AC1" w:rsidP="009B5AC1">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Apoyo a la coordinación LÍNEA DE FINANCIAMIENTO DE LAS ARTES Y LA CREATIVIDAD  LÍNEA DE FINANCIAMIENTO DE LA CREACIÓN CINEMATOGRÁFICA Y AUDIOVISUAL  (1 persona)</w:t>
            </w:r>
          </w:p>
        </w:tc>
        <w:tc>
          <w:tcPr>
            <w:tcW w:w="5656" w:type="dxa"/>
            <w:tcBorders>
              <w:top w:val="single" w:sz="4" w:space="0" w:color="auto"/>
              <w:left w:val="nil"/>
              <w:bottom w:val="single" w:sz="4" w:space="0" w:color="auto"/>
              <w:right w:val="single" w:sz="4" w:space="0" w:color="auto"/>
            </w:tcBorders>
            <w:shd w:val="clear" w:color="000000" w:fill="FFFFFF"/>
            <w:vAlign w:val="center"/>
            <w:hideMark/>
          </w:tcPr>
          <w:p w14:paraId="69634B89" w14:textId="75A55633" w:rsidR="009B5AC1" w:rsidRPr="008A073D" w:rsidRDefault="009B5AC1" w:rsidP="005308A7">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Hoja de vida con respaldos</w:t>
            </w:r>
            <w:r w:rsidR="005308A7" w:rsidRPr="008A073D">
              <w:rPr>
                <w:rFonts w:ascii="Calibri" w:eastAsia="Times New Roman" w:hAnsi="Calibri" w:cs="Calibri"/>
                <w:color w:val="000000"/>
                <w:kern w:val="0"/>
                <w:sz w:val="20"/>
                <w:szCs w:val="20"/>
                <w:lang w:eastAsia="es-EC"/>
                <w14:ligatures w14:val="none"/>
              </w:rPr>
              <w:t>:</w:t>
            </w:r>
          </w:p>
          <w:p w14:paraId="6E0D862F" w14:textId="77777777" w:rsidR="005308A7" w:rsidRPr="008A073D" w:rsidRDefault="005308A7" w:rsidP="005308A7">
            <w:pPr>
              <w:spacing w:after="240"/>
              <w:jc w:val="both"/>
              <w:rPr>
                <w:rFonts w:ascii="Calibri" w:eastAsia="Calibri" w:hAnsi="Calibri" w:cs="Calibri"/>
                <w:sz w:val="20"/>
                <w:szCs w:val="20"/>
              </w:rPr>
            </w:pPr>
            <w:r w:rsidRPr="008A073D">
              <w:rPr>
                <w:rFonts w:ascii="Calibri" w:eastAsia="Calibri" w:hAnsi="Calibri" w:cs="Calibri"/>
                <w:sz w:val="20"/>
                <w:szCs w:val="20"/>
              </w:rPr>
              <w:t>Título de tercer nivel en áreas como Gestión de Proyectos, Economía, Administración Pública, Finanzas o afines.</w:t>
            </w:r>
          </w:p>
          <w:p w14:paraId="2155A7A7" w14:textId="48ECB1C8" w:rsidR="005308A7" w:rsidRPr="008A073D" w:rsidRDefault="005308A7" w:rsidP="005308A7">
            <w:pPr>
              <w:spacing w:after="240"/>
              <w:jc w:val="both"/>
              <w:rPr>
                <w:rFonts w:ascii="Calibri" w:eastAsia="Calibri" w:hAnsi="Calibri" w:cs="Calibri"/>
                <w:sz w:val="20"/>
                <w:szCs w:val="20"/>
              </w:rPr>
            </w:pPr>
            <w:r w:rsidRPr="008A073D">
              <w:rPr>
                <w:rFonts w:ascii="Calibri" w:eastAsia="Calibri" w:hAnsi="Calibri" w:cs="Calibri"/>
                <w:sz w:val="20"/>
                <w:szCs w:val="20"/>
              </w:rPr>
              <w:t>Experiencia comprobada en asistencia a la gestión y/o producción  de proyectos artísticos o en sectores culturales, sociales o institucionales, en el ámbito público o privado.</w:t>
            </w:r>
          </w:p>
          <w:p w14:paraId="27D85E2A" w14:textId="1E9586DB" w:rsidR="005308A7" w:rsidRPr="008A073D" w:rsidRDefault="005308A7" w:rsidP="005308A7">
            <w:pPr>
              <w:rPr>
                <w:rFonts w:ascii="Calibri" w:eastAsia="Times New Roman" w:hAnsi="Calibri" w:cs="Calibri"/>
                <w:color w:val="000000"/>
                <w:kern w:val="0"/>
                <w:sz w:val="20"/>
                <w:szCs w:val="20"/>
                <w:lang w:eastAsia="es-EC"/>
                <w14:ligatures w14:val="none"/>
              </w:rPr>
            </w:pPr>
          </w:p>
        </w:tc>
        <w:tc>
          <w:tcPr>
            <w:tcW w:w="1385" w:type="dxa"/>
            <w:tcBorders>
              <w:top w:val="nil"/>
              <w:left w:val="nil"/>
              <w:bottom w:val="single" w:sz="4" w:space="0" w:color="auto"/>
              <w:right w:val="single" w:sz="4" w:space="0" w:color="auto"/>
            </w:tcBorders>
            <w:vAlign w:val="bottom"/>
            <w:hideMark/>
          </w:tcPr>
          <w:p w14:paraId="32A13DD6" w14:textId="77777777" w:rsidR="009B5AC1" w:rsidRPr="008A073D" w:rsidRDefault="009B5AC1" w:rsidP="009B5AC1">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1 documento en PDF</w:t>
            </w:r>
          </w:p>
        </w:tc>
      </w:tr>
      <w:tr w:rsidR="009B5AC1" w:rsidRPr="008A073D" w14:paraId="46B7BAB7" w14:textId="77777777" w:rsidTr="00F73ECE">
        <w:trPr>
          <w:trHeight w:val="566"/>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6F823C3C" w14:textId="42CABE9F" w:rsidR="009B5AC1" w:rsidRPr="008A073D" w:rsidRDefault="009B5AC1" w:rsidP="009B5AC1">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lastRenderedPageBreak/>
              <w:t>Técnicos especializados /Verificadores LÍNEA DE FINANCIAMIENTO DE LA CREACIÓN CINEMATOGRÁFICA Y AUDIOVISUAL  (6 personas)</w:t>
            </w:r>
          </w:p>
        </w:tc>
        <w:tc>
          <w:tcPr>
            <w:tcW w:w="5656" w:type="dxa"/>
            <w:tcBorders>
              <w:top w:val="single" w:sz="4" w:space="0" w:color="auto"/>
              <w:left w:val="nil"/>
              <w:bottom w:val="single" w:sz="4" w:space="0" w:color="auto"/>
              <w:right w:val="single" w:sz="4" w:space="0" w:color="auto"/>
            </w:tcBorders>
            <w:shd w:val="clear" w:color="000000" w:fill="FFFFFF"/>
            <w:vAlign w:val="center"/>
            <w:hideMark/>
          </w:tcPr>
          <w:p w14:paraId="036533CB" w14:textId="219385BD" w:rsidR="00F92598" w:rsidRPr="008A073D" w:rsidRDefault="009B5AC1" w:rsidP="00F92598">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Hojas de vida con respaldos</w:t>
            </w:r>
            <w:r w:rsidR="005308A7" w:rsidRPr="008A073D">
              <w:rPr>
                <w:rFonts w:ascii="Calibri" w:eastAsia="Times New Roman" w:hAnsi="Calibri" w:cs="Calibri"/>
                <w:color w:val="000000"/>
                <w:kern w:val="0"/>
                <w:sz w:val="20"/>
                <w:szCs w:val="20"/>
                <w:lang w:eastAsia="es-EC"/>
                <w14:ligatures w14:val="none"/>
              </w:rPr>
              <w:t>:</w:t>
            </w:r>
          </w:p>
          <w:p w14:paraId="4C4DC336" w14:textId="77777777" w:rsidR="00F92598" w:rsidRPr="008A073D" w:rsidRDefault="00F92598" w:rsidP="00F92598">
            <w:pPr>
              <w:rPr>
                <w:rFonts w:ascii="Calibri" w:eastAsia="Times New Roman" w:hAnsi="Calibri" w:cs="Calibri"/>
                <w:color w:val="000000"/>
                <w:kern w:val="0"/>
                <w:sz w:val="20"/>
                <w:szCs w:val="20"/>
                <w:lang w:eastAsia="es-EC"/>
                <w14:ligatures w14:val="none"/>
              </w:rPr>
            </w:pPr>
          </w:p>
          <w:p w14:paraId="27DECDCF" w14:textId="5A4BDBC8" w:rsidR="00F92598" w:rsidRPr="008A073D" w:rsidRDefault="00F92598" w:rsidP="00F92598">
            <w:pPr>
              <w:rPr>
                <w:rFonts w:ascii="Calibri" w:eastAsia="Times New Roman" w:hAnsi="Calibri" w:cs="Calibri"/>
                <w:color w:val="000000"/>
                <w:kern w:val="0"/>
                <w:sz w:val="20"/>
                <w:szCs w:val="20"/>
                <w:lang w:eastAsia="es-EC"/>
                <w14:ligatures w14:val="none"/>
              </w:rPr>
            </w:pPr>
            <w:r w:rsidRPr="008A073D">
              <w:rPr>
                <w:rFonts w:ascii="Calibri" w:eastAsia="Barlow Condensed Medium" w:hAnsi="Calibri" w:cs="Calibri"/>
                <w:sz w:val="20"/>
                <w:szCs w:val="20"/>
              </w:rPr>
              <w:t>Con perfil técnico en cine y/o audiovisual, gestión cultural o afines. Se requiere título de tercer nivel en dichas áreas o experiencia mínima de un año en desarrollo o apoyo técnico de proyectos cinematográficos y audiovisuales.</w:t>
            </w:r>
          </w:p>
          <w:p w14:paraId="724DCE44" w14:textId="19270A83" w:rsidR="005308A7" w:rsidRPr="008A073D" w:rsidRDefault="005308A7" w:rsidP="005308A7">
            <w:pPr>
              <w:rPr>
                <w:rFonts w:ascii="Calibri" w:eastAsia="Times New Roman" w:hAnsi="Calibri" w:cs="Calibri"/>
                <w:color w:val="000000"/>
                <w:kern w:val="0"/>
                <w:sz w:val="20"/>
                <w:szCs w:val="20"/>
                <w:lang w:val="es-ES" w:eastAsia="es-EC"/>
                <w14:ligatures w14:val="none"/>
              </w:rPr>
            </w:pPr>
          </w:p>
        </w:tc>
        <w:tc>
          <w:tcPr>
            <w:tcW w:w="1385" w:type="dxa"/>
            <w:tcBorders>
              <w:top w:val="nil"/>
              <w:left w:val="nil"/>
              <w:bottom w:val="single" w:sz="4" w:space="0" w:color="auto"/>
              <w:right w:val="single" w:sz="4" w:space="0" w:color="auto"/>
            </w:tcBorders>
            <w:vAlign w:val="bottom"/>
            <w:hideMark/>
          </w:tcPr>
          <w:p w14:paraId="2DEF0C4D" w14:textId="77777777" w:rsidR="009B5AC1" w:rsidRPr="008A073D" w:rsidRDefault="009B5AC1" w:rsidP="009B5AC1">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1 documento en PDF</w:t>
            </w:r>
          </w:p>
        </w:tc>
      </w:tr>
      <w:tr w:rsidR="009B5AC1" w:rsidRPr="008A073D" w14:paraId="5814DBFC" w14:textId="77777777" w:rsidTr="00F73ECE">
        <w:trPr>
          <w:trHeight w:val="566"/>
        </w:trPr>
        <w:tc>
          <w:tcPr>
            <w:tcW w:w="1885" w:type="dxa"/>
            <w:tcBorders>
              <w:top w:val="nil"/>
              <w:left w:val="single" w:sz="4" w:space="0" w:color="auto"/>
              <w:bottom w:val="single" w:sz="4" w:space="0" w:color="auto"/>
              <w:right w:val="single" w:sz="4" w:space="0" w:color="auto"/>
            </w:tcBorders>
            <w:shd w:val="clear" w:color="000000" w:fill="FFFFFF"/>
            <w:hideMark/>
          </w:tcPr>
          <w:p w14:paraId="3A8B82EE" w14:textId="63F57D34" w:rsidR="009B5AC1" w:rsidRPr="008A073D" w:rsidRDefault="009B5AC1" w:rsidP="009B5AC1">
            <w:pPr>
              <w:jc w:val="cente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Técnicos especializados /Verificadores LÍNEA DE FINANCIAMIENTO DE LAS ARTES Y LA CREATIVIDAD(6 personas)</w:t>
            </w:r>
          </w:p>
        </w:tc>
        <w:tc>
          <w:tcPr>
            <w:tcW w:w="5656" w:type="dxa"/>
            <w:tcBorders>
              <w:top w:val="single" w:sz="4" w:space="0" w:color="auto"/>
              <w:left w:val="nil"/>
              <w:bottom w:val="single" w:sz="4" w:space="0" w:color="auto"/>
              <w:right w:val="single" w:sz="4" w:space="0" w:color="auto"/>
            </w:tcBorders>
            <w:shd w:val="clear" w:color="000000" w:fill="FFFFFF"/>
            <w:vAlign w:val="center"/>
            <w:hideMark/>
          </w:tcPr>
          <w:p w14:paraId="2269D5C3" w14:textId="728A352F" w:rsidR="00F92598" w:rsidRPr="008A073D" w:rsidRDefault="009B5AC1" w:rsidP="00F92598">
            <w:pPr>
              <w:rPr>
                <w:rFonts w:ascii="Calibri" w:eastAsia="Times New Roman" w:hAnsi="Calibri" w:cs="Calibri"/>
                <w:kern w:val="0"/>
                <w:sz w:val="20"/>
                <w:szCs w:val="20"/>
                <w:lang w:eastAsia="es-EC"/>
                <w14:ligatures w14:val="none"/>
              </w:rPr>
            </w:pPr>
            <w:r w:rsidRPr="008A073D">
              <w:rPr>
                <w:rFonts w:ascii="Calibri" w:eastAsia="Times New Roman" w:hAnsi="Calibri" w:cs="Calibri"/>
                <w:kern w:val="0"/>
                <w:sz w:val="20"/>
                <w:szCs w:val="20"/>
                <w:lang w:eastAsia="es-EC"/>
                <w14:ligatures w14:val="none"/>
              </w:rPr>
              <w:t>Hojas de vida con respaldos</w:t>
            </w:r>
            <w:r w:rsidR="00F92598" w:rsidRPr="008A073D">
              <w:rPr>
                <w:rFonts w:ascii="Calibri" w:eastAsia="Times New Roman" w:hAnsi="Calibri" w:cs="Calibri"/>
                <w:kern w:val="0"/>
                <w:sz w:val="20"/>
                <w:szCs w:val="20"/>
                <w:lang w:eastAsia="es-EC"/>
                <w14:ligatures w14:val="none"/>
              </w:rPr>
              <w:t>:</w:t>
            </w:r>
          </w:p>
          <w:p w14:paraId="4589A487" w14:textId="77777777" w:rsidR="00F92598" w:rsidRPr="008A073D" w:rsidRDefault="00F92598" w:rsidP="00F92598">
            <w:pPr>
              <w:rPr>
                <w:rFonts w:ascii="Calibri" w:eastAsia="Times New Roman" w:hAnsi="Calibri" w:cs="Calibri"/>
                <w:kern w:val="0"/>
                <w:sz w:val="20"/>
                <w:szCs w:val="20"/>
                <w:lang w:eastAsia="es-EC"/>
                <w14:ligatures w14:val="none"/>
              </w:rPr>
            </w:pPr>
          </w:p>
          <w:p w14:paraId="7584D209" w14:textId="53612078" w:rsidR="00F92598" w:rsidRPr="008A073D" w:rsidRDefault="00F92598" w:rsidP="00F92598">
            <w:pPr>
              <w:rPr>
                <w:rFonts w:ascii="Calibri" w:eastAsia="Times New Roman" w:hAnsi="Calibri" w:cs="Calibri"/>
                <w:kern w:val="0"/>
                <w:sz w:val="20"/>
                <w:szCs w:val="20"/>
                <w:lang w:eastAsia="es-EC"/>
                <w14:ligatures w14:val="none"/>
              </w:rPr>
            </w:pPr>
            <w:r w:rsidRPr="008A073D">
              <w:rPr>
                <w:rFonts w:ascii="Calibri" w:eastAsia="Barlow Condensed Medium" w:hAnsi="Calibri" w:cs="Calibri"/>
                <w:sz w:val="20"/>
                <w:szCs w:val="20"/>
              </w:rPr>
              <w:t>Con perfil técnico en una o más disciplinas artísticas (artes escénicas, literarias, plásticas y visuales, musicales, gestión cultural o afines). Se requiere título de tercer nivel en dichas áreas o experiencia mínima de un año en desarrollo o apoyo técnico de proyectos culturales o artísticos.</w:t>
            </w:r>
          </w:p>
          <w:p w14:paraId="152AB90F" w14:textId="12580D18" w:rsidR="00F92598" w:rsidRPr="008A073D" w:rsidRDefault="00F92598" w:rsidP="00F92598">
            <w:pPr>
              <w:rPr>
                <w:rFonts w:ascii="Calibri" w:eastAsia="Times New Roman" w:hAnsi="Calibri" w:cs="Calibri"/>
                <w:kern w:val="0"/>
                <w:sz w:val="20"/>
                <w:szCs w:val="20"/>
                <w:lang w:val="es-ES" w:eastAsia="es-EC"/>
                <w14:ligatures w14:val="none"/>
              </w:rPr>
            </w:pPr>
          </w:p>
        </w:tc>
        <w:tc>
          <w:tcPr>
            <w:tcW w:w="1385" w:type="dxa"/>
            <w:tcBorders>
              <w:top w:val="nil"/>
              <w:left w:val="nil"/>
              <w:bottom w:val="single" w:sz="4" w:space="0" w:color="auto"/>
              <w:right w:val="single" w:sz="4" w:space="0" w:color="auto"/>
            </w:tcBorders>
            <w:vAlign w:val="bottom"/>
            <w:hideMark/>
          </w:tcPr>
          <w:p w14:paraId="230A2AB3" w14:textId="77777777" w:rsidR="009B5AC1" w:rsidRPr="008A073D" w:rsidRDefault="009B5AC1" w:rsidP="009B5AC1">
            <w:pPr>
              <w:rPr>
                <w:rFonts w:ascii="Calibri" w:eastAsia="Times New Roman" w:hAnsi="Calibri" w:cs="Calibri"/>
                <w:color w:val="000000"/>
                <w:kern w:val="0"/>
                <w:sz w:val="20"/>
                <w:szCs w:val="20"/>
                <w:lang w:eastAsia="es-EC"/>
                <w14:ligatures w14:val="none"/>
              </w:rPr>
            </w:pPr>
            <w:r w:rsidRPr="008A073D">
              <w:rPr>
                <w:rFonts w:ascii="Calibri" w:eastAsia="Times New Roman" w:hAnsi="Calibri" w:cs="Calibri"/>
                <w:color w:val="000000"/>
                <w:kern w:val="0"/>
                <w:sz w:val="20"/>
                <w:szCs w:val="20"/>
                <w:lang w:eastAsia="es-EC"/>
                <w14:ligatures w14:val="none"/>
              </w:rPr>
              <w:t xml:space="preserve"> 1 documento en PDF</w:t>
            </w:r>
          </w:p>
        </w:tc>
      </w:tr>
    </w:tbl>
    <w:p w14:paraId="0E17E3BE" w14:textId="68BFD051" w:rsidR="00DC3FEA" w:rsidRPr="008A073D" w:rsidRDefault="006437EB" w:rsidP="001F5F65">
      <w:pPr>
        <w:pStyle w:val="Ttulo2"/>
        <w:tabs>
          <w:tab w:val="left" w:pos="636"/>
        </w:tabs>
        <w:spacing w:before="191"/>
        <w:jc w:val="both"/>
        <w:rPr>
          <w:rFonts w:ascii="Calibri" w:eastAsia="Barlow Condensed Medium" w:hAnsi="Calibri" w:cs="Calibri"/>
          <w:b/>
          <w:bCs/>
          <w:color w:val="00B0F0"/>
          <w:sz w:val="20"/>
          <w:szCs w:val="20"/>
          <w:lang w:val="es"/>
        </w:rPr>
      </w:pPr>
      <w:r w:rsidRPr="008A073D">
        <w:rPr>
          <w:rFonts w:ascii="Calibri" w:eastAsia="Barlow Condensed Medium" w:hAnsi="Calibri" w:cs="Calibri"/>
          <w:b/>
          <w:bCs/>
          <w:color w:val="00B0F0"/>
          <w:sz w:val="20"/>
          <w:szCs w:val="20"/>
          <w:lang w:val="es"/>
        </w:rPr>
        <w:t>8.</w:t>
      </w:r>
      <w:r w:rsidR="00DC3FEA" w:rsidRPr="008A073D">
        <w:rPr>
          <w:rFonts w:ascii="Calibri" w:eastAsia="Barlow Condensed Medium" w:hAnsi="Calibri" w:cs="Calibri"/>
          <w:b/>
          <w:bCs/>
          <w:color w:val="00B0F0"/>
          <w:sz w:val="20"/>
          <w:szCs w:val="20"/>
          <w:lang w:val="es"/>
        </w:rPr>
        <w:t xml:space="preserve"> ADMISIBILIDAD Y VERIFICACIÓN</w:t>
      </w:r>
    </w:p>
    <w:p w14:paraId="574F3EA3" w14:textId="6BAAB4A1" w:rsidR="00394365" w:rsidRPr="008A073D" w:rsidRDefault="00394365" w:rsidP="00394365">
      <w:pPr>
        <w:shd w:val="clear" w:color="auto" w:fill="FFFFFF" w:themeFill="background1"/>
        <w:spacing w:line="247" w:lineRule="auto"/>
        <w:jc w:val="both"/>
        <w:rPr>
          <w:rFonts w:ascii="Calibri" w:hAnsi="Calibri" w:cs="Calibri"/>
          <w:sz w:val="20"/>
          <w:szCs w:val="20"/>
          <w:lang w:val="es"/>
        </w:rPr>
      </w:pPr>
      <w:r w:rsidRPr="008A073D">
        <w:rPr>
          <w:rFonts w:ascii="Calibri" w:eastAsia="Barlow Condensed Medium" w:hAnsi="Calibri" w:cs="Calibri"/>
          <w:sz w:val="20"/>
          <w:szCs w:val="20"/>
          <w:lang w:val="es"/>
        </w:rPr>
        <w:t xml:space="preserve">De acuerdo con la Resolución Nro. IFCI-DE-2024-0027-R “INSTRUCTIVO PARA GESTIÓN DE LOS RECURSOS DE GASTO OPERATIVO DEL FONDO DE FOMENTO, DE LAS ARTES, LA CULTURA Y LA INNOVACIÓN”, el IFCI, a través de la Comisión Técnica del Concurso Público, realizará la verificación de la documentación enviada al correo electrónico en las fechas establecidas. Se verificarán los documentos de postulación presentados de acuerdo con los requisitos establecidos. En caso de pasar todos los criterios de verificación y admisibilidad, la </w:t>
      </w:r>
      <w:r w:rsidR="006A4B65" w:rsidRPr="008A073D">
        <w:rPr>
          <w:rFonts w:ascii="Calibri" w:eastAsia="Barlow Condensed Medium" w:hAnsi="Calibri" w:cs="Calibri"/>
          <w:sz w:val="20"/>
          <w:szCs w:val="20"/>
          <w:lang w:val="es"/>
        </w:rPr>
        <w:t>propuesta</w:t>
      </w:r>
      <w:r w:rsidRPr="008A073D">
        <w:rPr>
          <w:rFonts w:ascii="Calibri" w:eastAsia="Barlow Condensed Medium" w:hAnsi="Calibri" w:cs="Calibri"/>
          <w:sz w:val="20"/>
          <w:szCs w:val="20"/>
          <w:lang w:val="es"/>
        </w:rPr>
        <w:t xml:space="preserve"> continuará a la etapa de evaluación.</w:t>
      </w:r>
    </w:p>
    <w:p w14:paraId="4588B6FB" w14:textId="11C6B73E" w:rsidR="00DC3FEA" w:rsidRPr="008A073D" w:rsidRDefault="00DC3FEA" w:rsidP="001F5F65">
      <w:pPr>
        <w:tabs>
          <w:tab w:val="left" w:pos="636"/>
        </w:tabs>
        <w:jc w:val="both"/>
        <w:rPr>
          <w:rFonts w:ascii="Calibri" w:eastAsia="Barlow Condensed Medium" w:hAnsi="Calibri" w:cs="Calibri"/>
          <w:sz w:val="20"/>
          <w:szCs w:val="20"/>
          <w:lang w:val="es"/>
        </w:rPr>
      </w:pPr>
    </w:p>
    <w:tbl>
      <w:tblPr>
        <w:tblStyle w:val="Cuadrculadetablaclara"/>
        <w:tblW w:w="8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8"/>
        <w:gridCol w:w="1819"/>
      </w:tblGrid>
      <w:tr w:rsidR="00DC3FEA" w:rsidRPr="008A073D" w14:paraId="4A050623" w14:textId="77777777" w:rsidTr="00394365">
        <w:trPr>
          <w:trHeight w:val="414"/>
        </w:trPr>
        <w:tc>
          <w:tcPr>
            <w:tcW w:w="567" w:type="dxa"/>
            <w:shd w:val="clear" w:color="auto" w:fill="215E99" w:themeFill="text2" w:themeFillTint="BF"/>
            <w:vAlign w:val="center"/>
          </w:tcPr>
          <w:p w14:paraId="28E0958D" w14:textId="77777777" w:rsidR="00DC3FEA" w:rsidRPr="008A073D" w:rsidRDefault="00DC3FEA" w:rsidP="00394365">
            <w:pPr>
              <w:ind w:left="129" w:hanging="129"/>
              <w:jc w:val="center"/>
              <w:rPr>
                <w:rFonts w:ascii="Calibri" w:eastAsia="Barlow Condensed Medium" w:hAnsi="Calibri" w:cs="Calibri"/>
                <w:color w:val="FFFFFF" w:themeColor="background1"/>
                <w:sz w:val="20"/>
                <w:szCs w:val="20"/>
              </w:rPr>
            </w:pPr>
            <w:r w:rsidRPr="008A073D">
              <w:rPr>
                <w:rFonts w:ascii="Calibri" w:eastAsia="Barlow Condensed Medium" w:hAnsi="Calibri" w:cs="Calibri"/>
                <w:b/>
                <w:bCs/>
                <w:color w:val="FFFFFF" w:themeColor="background1"/>
                <w:sz w:val="20"/>
                <w:szCs w:val="20"/>
                <w:lang w:val="es"/>
              </w:rPr>
              <w:t>Nro.</w:t>
            </w:r>
          </w:p>
        </w:tc>
        <w:tc>
          <w:tcPr>
            <w:tcW w:w="6558" w:type="dxa"/>
            <w:shd w:val="clear" w:color="auto" w:fill="215E99" w:themeFill="text2" w:themeFillTint="BF"/>
            <w:vAlign w:val="center"/>
          </w:tcPr>
          <w:p w14:paraId="4AD5F7F2" w14:textId="77777777" w:rsidR="00DC3FEA" w:rsidRPr="008A073D" w:rsidRDefault="00DC3FEA" w:rsidP="006437EB">
            <w:pPr>
              <w:ind w:left="40"/>
              <w:jc w:val="center"/>
              <w:rPr>
                <w:rFonts w:ascii="Calibri" w:eastAsia="Barlow Condensed Medium" w:hAnsi="Calibri" w:cs="Calibri"/>
                <w:color w:val="FFFFFF" w:themeColor="background1"/>
                <w:sz w:val="20"/>
                <w:szCs w:val="20"/>
              </w:rPr>
            </w:pPr>
            <w:r w:rsidRPr="008A073D">
              <w:rPr>
                <w:rFonts w:ascii="Calibri" w:eastAsia="Barlow Condensed Medium" w:hAnsi="Calibri" w:cs="Calibri"/>
                <w:b/>
                <w:bCs/>
                <w:color w:val="FFFFFF" w:themeColor="background1"/>
                <w:sz w:val="20"/>
                <w:szCs w:val="20"/>
                <w:lang w:val="es"/>
              </w:rPr>
              <w:t>Criterio de verificación</w:t>
            </w:r>
          </w:p>
        </w:tc>
        <w:tc>
          <w:tcPr>
            <w:tcW w:w="1819" w:type="dxa"/>
            <w:shd w:val="clear" w:color="auto" w:fill="215E99" w:themeFill="text2" w:themeFillTint="BF"/>
            <w:vAlign w:val="center"/>
          </w:tcPr>
          <w:p w14:paraId="0D95E1D3" w14:textId="77777777" w:rsidR="00DC3FEA" w:rsidRPr="008A073D" w:rsidRDefault="00DC3FEA" w:rsidP="00394365">
            <w:pPr>
              <w:ind w:left="109"/>
              <w:jc w:val="center"/>
              <w:rPr>
                <w:rFonts w:ascii="Calibri" w:eastAsia="Barlow Condensed Medium" w:hAnsi="Calibri" w:cs="Calibri"/>
                <w:color w:val="FFFFFF" w:themeColor="background1"/>
                <w:sz w:val="20"/>
                <w:szCs w:val="20"/>
              </w:rPr>
            </w:pPr>
            <w:r w:rsidRPr="008A073D">
              <w:rPr>
                <w:rFonts w:ascii="Calibri" w:eastAsia="Barlow Condensed Medium" w:hAnsi="Calibri" w:cs="Calibri"/>
                <w:b/>
                <w:bCs/>
                <w:color w:val="FFFFFF" w:themeColor="background1"/>
                <w:sz w:val="20"/>
                <w:szCs w:val="20"/>
                <w:lang w:val="es"/>
              </w:rPr>
              <w:t>Acción</w:t>
            </w:r>
          </w:p>
        </w:tc>
      </w:tr>
      <w:tr w:rsidR="00DC3FEA" w:rsidRPr="008A073D" w14:paraId="79073FEE" w14:textId="77777777" w:rsidTr="00394365">
        <w:trPr>
          <w:trHeight w:val="278"/>
        </w:trPr>
        <w:tc>
          <w:tcPr>
            <w:tcW w:w="567" w:type="dxa"/>
            <w:vAlign w:val="center"/>
          </w:tcPr>
          <w:p w14:paraId="3DC9462E" w14:textId="77777777" w:rsidR="00DC3FEA" w:rsidRPr="008A073D" w:rsidRDefault="00DC3FEA" w:rsidP="001F5F65">
            <w:pPr>
              <w:spacing w:before="16"/>
              <w:jc w:val="both"/>
              <w:rPr>
                <w:rFonts w:ascii="Calibri" w:eastAsia="Barlow Condensed Medium" w:hAnsi="Calibri" w:cs="Calibri"/>
                <w:sz w:val="20"/>
                <w:szCs w:val="20"/>
              </w:rPr>
            </w:pPr>
            <w:r w:rsidRPr="008A073D">
              <w:rPr>
                <w:rFonts w:ascii="Calibri" w:eastAsia="Barlow Condensed Medium" w:hAnsi="Calibri" w:cs="Calibri"/>
                <w:i/>
                <w:iCs/>
                <w:sz w:val="20"/>
                <w:szCs w:val="20"/>
                <w:lang w:val="es"/>
              </w:rPr>
              <w:t xml:space="preserve"> </w:t>
            </w:r>
          </w:p>
          <w:p w14:paraId="6D9627E7" w14:textId="77777777" w:rsidR="00DC3FEA" w:rsidRPr="008A073D" w:rsidRDefault="00DC3FEA" w:rsidP="001F5F65">
            <w:pPr>
              <w:ind w:left="107"/>
              <w:jc w:val="both"/>
              <w:rPr>
                <w:rFonts w:ascii="Calibri" w:eastAsia="Barlow Condensed Medium" w:hAnsi="Calibri" w:cs="Calibri"/>
                <w:sz w:val="20"/>
                <w:szCs w:val="20"/>
              </w:rPr>
            </w:pPr>
            <w:r w:rsidRPr="008A073D">
              <w:rPr>
                <w:rFonts w:ascii="Calibri" w:eastAsia="Barlow Condensed Medium" w:hAnsi="Calibri" w:cs="Calibri"/>
                <w:sz w:val="20"/>
                <w:szCs w:val="20"/>
                <w:lang w:val="es"/>
              </w:rPr>
              <w:t>1</w:t>
            </w:r>
          </w:p>
        </w:tc>
        <w:tc>
          <w:tcPr>
            <w:tcW w:w="6558" w:type="dxa"/>
            <w:vAlign w:val="center"/>
          </w:tcPr>
          <w:p w14:paraId="3485B6EA" w14:textId="59628112" w:rsidR="00DC3FEA" w:rsidRPr="008A073D" w:rsidRDefault="00DC3FEA" w:rsidP="00F40162">
            <w:pPr>
              <w:spacing w:before="121" w:line="252" w:lineRule="auto"/>
              <w:ind w:left="110" w:hanging="2"/>
              <w:jc w:val="both"/>
              <w:rPr>
                <w:rFonts w:ascii="Calibri" w:eastAsia="Barlow Condensed Medium" w:hAnsi="Calibri" w:cs="Calibri"/>
                <w:sz w:val="20"/>
                <w:szCs w:val="20"/>
              </w:rPr>
            </w:pPr>
            <w:r w:rsidRPr="008A073D">
              <w:rPr>
                <w:rFonts w:ascii="Calibri" w:eastAsia="Barlow Condensed Medium" w:hAnsi="Calibri" w:cs="Calibri"/>
                <w:sz w:val="20"/>
                <w:szCs w:val="20"/>
                <w:lang w:val="es"/>
              </w:rPr>
              <w:t xml:space="preserve">Si la </w:t>
            </w:r>
            <w:r w:rsidR="00A64490">
              <w:rPr>
                <w:rFonts w:ascii="Calibri" w:eastAsia="Times New Roman" w:hAnsi="Calibri" w:cs="Calibri"/>
                <w:kern w:val="0"/>
                <w:sz w:val="20"/>
                <w:szCs w:val="20"/>
                <w:lang w:eastAsia="es-EC"/>
                <w14:ligatures w14:val="none"/>
              </w:rPr>
              <w:t>p</w:t>
            </w:r>
            <w:r w:rsidR="003C4387" w:rsidRPr="008A073D">
              <w:rPr>
                <w:rFonts w:ascii="Calibri" w:eastAsia="Times New Roman" w:hAnsi="Calibri" w:cs="Calibri"/>
                <w:kern w:val="0"/>
                <w:sz w:val="20"/>
                <w:szCs w:val="20"/>
                <w:lang w:eastAsia="es-EC"/>
                <w14:ligatures w14:val="none"/>
              </w:rPr>
              <w:t>ropuesta de coordinación con el equipo de trabajo y el presupuesto</w:t>
            </w:r>
            <w:r w:rsidR="00F40162" w:rsidRPr="008A073D">
              <w:rPr>
                <w:rFonts w:ascii="Calibri" w:eastAsia="Times New Roman" w:hAnsi="Calibri" w:cs="Calibri"/>
                <w:kern w:val="0"/>
                <w:sz w:val="20"/>
                <w:szCs w:val="20"/>
                <w:lang w:eastAsia="es-EC"/>
                <w14:ligatures w14:val="none"/>
              </w:rPr>
              <w:t xml:space="preserve"> no han sido enviados  al correo electrónico marcado para el efecto en el tiempo establecido.</w:t>
            </w:r>
            <w:r w:rsidRPr="008A073D">
              <w:rPr>
                <w:rFonts w:ascii="Calibri" w:eastAsia="Barlow Condensed Medium" w:hAnsi="Calibri" w:cs="Calibri"/>
                <w:sz w:val="20"/>
                <w:szCs w:val="20"/>
                <w:lang w:val="es"/>
              </w:rPr>
              <w:t xml:space="preserve"> </w:t>
            </w:r>
          </w:p>
        </w:tc>
        <w:tc>
          <w:tcPr>
            <w:tcW w:w="1819" w:type="dxa"/>
            <w:vAlign w:val="center"/>
          </w:tcPr>
          <w:p w14:paraId="08C6FB5D" w14:textId="79B3BD4A" w:rsidR="00DC3FEA" w:rsidRPr="008A073D" w:rsidRDefault="00DC3FEA" w:rsidP="00394365">
            <w:pPr>
              <w:spacing w:before="16"/>
              <w:jc w:val="center"/>
              <w:rPr>
                <w:rFonts w:ascii="Calibri" w:eastAsia="Barlow Condensed Medium" w:hAnsi="Calibri" w:cs="Calibri"/>
                <w:sz w:val="20"/>
                <w:szCs w:val="20"/>
              </w:rPr>
            </w:pPr>
          </w:p>
          <w:p w14:paraId="54A5D5C8" w14:textId="3A5AEECA" w:rsidR="00DC3FEA" w:rsidRPr="008A073D" w:rsidRDefault="0053380E" w:rsidP="00394365">
            <w:pPr>
              <w:ind w:left="109"/>
              <w:jc w:val="center"/>
              <w:rPr>
                <w:rFonts w:ascii="Calibri" w:eastAsia="Barlow Condensed Medium" w:hAnsi="Calibri" w:cs="Calibri"/>
                <w:sz w:val="20"/>
                <w:szCs w:val="20"/>
              </w:rPr>
            </w:pPr>
            <w:r w:rsidRPr="008A073D">
              <w:rPr>
                <w:rFonts w:ascii="Calibri" w:eastAsia="Barlow Condensed Medium" w:hAnsi="Calibri" w:cs="Calibri"/>
                <w:sz w:val="20"/>
                <w:szCs w:val="20"/>
                <w:lang w:val="es"/>
              </w:rPr>
              <w:t>Descalificar</w:t>
            </w:r>
          </w:p>
        </w:tc>
      </w:tr>
      <w:tr w:rsidR="00DC3FEA" w:rsidRPr="008A073D" w14:paraId="06F3B217" w14:textId="77777777" w:rsidTr="00394365">
        <w:trPr>
          <w:trHeight w:val="426"/>
        </w:trPr>
        <w:tc>
          <w:tcPr>
            <w:tcW w:w="567" w:type="dxa"/>
            <w:vAlign w:val="center"/>
          </w:tcPr>
          <w:p w14:paraId="4315B90F" w14:textId="77777777" w:rsidR="00DC3FEA" w:rsidRPr="008A073D" w:rsidRDefault="00DC3FEA" w:rsidP="001F5F65">
            <w:pPr>
              <w:spacing w:before="16"/>
              <w:jc w:val="both"/>
              <w:rPr>
                <w:rFonts w:ascii="Calibri" w:eastAsia="Barlow Condensed Medium" w:hAnsi="Calibri" w:cs="Calibri"/>
                <w:sz w:val="20"/>
                <w:szCs w:val="20"/>
              </w:rPr>
            </w:pPr>
            <w:r w:rsidRPr="008A073D">
              <w:rPr>
                <w:rFonts w:ascii="Calibri" w:eastAsia="Barlow Condensed Medium" w:hAnsi="Calibri" w:cs="Calibri"/>
                <w:i/>
                <w:iCs/>
                <w:sz w:val="20"/>
                <w:szCs w:val="20"/>
                <w:lang w:val="es"/>
              </w:rPr>
              <w:t xml:space="preserve"> </w:t>
            </w:r>
          </w:p>
          <w:p w14:paraId="336951BC" w14:textId="25EB61DD" w:rsidR="00DC3FEA" w:rsidRPr="008A073D" w:rsidRDefault="00394365" w:rsidP="001F5F65">
            <w:pPr>
              <w:ind w:left="107"/>
              <w:jc w:val="both"/>
              <w:rPr>
                <w:rFonts w:ascii="Calibri" w:eastAsia="Barlow Condensed Medium" w:hAnsi="Calibri" w:cs="Calibri"/>
                <w:sz w:val="20"/>
                <w:szCs w:val="20"/>
              </w:rPr>
            </w:pPr>
            <w:r w:rsidRPr="008A073D">
              <w:rPr>
                <w:rFonts w:ascii="Calibri" w:eastAsia="Barlow Condensed Medium" w:hAnsi="Calibri" w:cs="Calibri"/>
                <w:sz w:val="20"/>
                <w:szCs w:val="20"/>
                <w:lang w:val="es"/>
              </w:rPr>
              <w:t>2</w:t>
            </w:r>
          </w:p>
        </w:tc>
        <w:tc>
          <w:tcPr>
            <w:tcW w:w="6558" w:type="dxa"/>
            <w:vAlign w:val="center"/>
          </w:tcPr>
          <w:p w14:paraId="6A71789A" w14:textId="1096CCE3" w:rsidR="00DC3FEA" w:rsidRPr="008A073D" w:rsidRDefault="00DC3FEA" w:rsidP="001F5F65">
            <w:pPr>
              <w:spacing w:before="121" w:line="252" w:lineRule="auto"/>
              <w:ind w:left="110" w:hanging="2"/>
              <w:jc w:val="both"/>
              <w:rPr>
                <w:rFonts w:ascii="Calibri" w:eastAsia="Barlow Condensed Medium" w:hAnsi="Calibri" w:cs="Calibri"/>
                <w:sz w:val="20"/>
                <w:szCs w:val="20"/>
              </w:rPr>
            </w:pPr>
            <w:r w:rsidRPr="008A073D">
              <w:rPr>
                <w:rFonts w:ascii="Calibri" w:eastAsia="Barlow Condensed Medium" w:hAnsi="Calibri" w:cs="Calibri"/>
                <w:sz w:val="20"/>
                <w:szCs w:val="20"/>
                <w:lang w:val="es"/>
              </w:rPr>
              <w:t xml:space="preserve">Si el proyecto SUPERA </w:t>
            </w:r>
            <w:r w:rsidR="0053380E" w:rsidRPr="008A073D">
              <w:rPr>
                <w:rFonts w:ascii="Calibri" w:eastAsia="Barlow Condensed Medium" w:hAnsi="Calibri" w:cs="Calibri"/>
                <w:sz w:val="20"/>
                <w:szCs w:val="20"/>
                <w:lang w:val="es"/>
              </w:rPr>
              <w:t xml:space="preserve">el presupuesto </w:t>
            </w:r>
            <w:r w:rsidRPr="008A073D">
              <w:rPr>
                <w:rFonts w:ascii="Calibri" w:eastAsia="Barlow Condensed Medium" w:hAnsi="Calibri" w:cs="Calibri"/>
                <w:sz w:val="20"/>
                <w:szCs w:val="20"/>
                <w:lang w:val="es"/>
              </w:rPr>
              <w:t>(establecido en las bases técnicas del concurso)</w:t>
            </w:r>
            <w:r w:rsidR="00034348" w:rsidRPr="008A073D">
              <w:rPr>
                <w:rFonts w:ascii="Calibri" w:eastAsia="Barlow Condensed Medium" w:hAnsi="Calibri" w:cs="Calibri"/>
                <w:sz w:val="20"/>
                <w:szCs w:val="20"/>
                <w:lang w:val="es"/>
              </w:rPr>
              <w:t xml:space="preserve"> o el honorario de jurados no ha sido formulado en el monto establecido en las bases técnicas</w:t>
            </w:r>
          </w:p>
        </w:tc>
        <w:tc>
          <w:tcPr>
            <w:tcW w:w="1819" w:type="dxa"/>
            <w:vAlign w:val="center"/>
          </w:tcPr>
          <w:p w14:paraId="1E2CADF3" w14:textId="7F71B3F1" w:rsidR="00DC3FEA" w:rsidRPr="008A073D" w:rsidRDefault="00DC3FEA" w:rsidP="00394365">
            <w:pPr>
              <w:spacing w:before="16"/>
              <w:jc w:val="center"/>
              <w:rPr>
                <w:rFonts w:ascii="Calibri" w:eastAsia="Barlow Condensed Medium" w:hAnsi="Calibri" w:cs="Calibri"/>
                <w:sz w:val="20"/>
                <w:szCs w:val="20"/>
              </w:rPr>
            </w:pPr>
          </w:p>
          <w:p w14:paraId="3319FC60" w14:textId="44397783" w:rsidR="00DC3FEA" w:rsidRPr="008A073D" w:rsidRDefault="008E5D60" w:rsidP="00394365">
            <w:pPr>
              <w:ind w:left="109"/>
              <w:jc w:val="center"/>
              <w:rPr>
                <w:rFonts w:ascii="Calibri" w:eastAsia="Barlow Condensed Medium" w:hAnsi="Calibri" w:cs="Calibri"/>
                <w:sz w:val="20"/>
                <w:szCs w:val="20"/>
              </w:rPr>
            </w:pPr>
            <w:r w:rsidRPr="008A073D">
              <w:rPr>
                <w:rFonts w:ascii="Calibri" w:eastAsia="Barlow Condensed Medium" w:hAnsi="Calibri" w:cs="Calibri"/>
                <w:sz w:val="20"/>
                <w:szCs w:val="20"/>
                <w:lang w:val="es"/>
              </w:rPr>
              <w:t>Descalificar</w:t>
            </w:r>
          </w:p>
        </w:tc>
      </w:tr>
    </w:tbl>
    <w:p w14:paraId="2FD91452" w14:textId="77777777" w:rsidR="00DC3FEA" w:rsidRPr="008A073D" w:rsidRDefault="00DC3FEA" w:rsidP="001F5F65">
      <w:pPr>
        <w:tabs>
          <w:tab w:val="left" w:pos="636"/>
        </w:tabs>
        <w:jc w:val="both"/>
        <w:rPr>
          <w:rFonts w:ascii="Calibri" w:eastAsia="Barlow Condensed Medium" w:hAnsi="Calibri" w:cs="Calibri"/>
          <w:sz w:val="20"/>
          <w:szCs w:val="20"/>
          <w:lang w:val="es"/>
        </w:rPr>
      </w:pPr>
    </w:p>
    <w:p w14:paraId="37ECAF3F" w14:textId="22E2A92E" w:rsidR="0053380E" w:rsidRPr="008A073D" w:rsidRDefault="0053380E" w:rsidP="3AA48400">
      <w:pPr>
        <w:spacing w:line="247" w:lineRule="auto"/>
        <w:jc w:val="both"/>
        <w:rPr>
          <w:rFonts w:ascii="Calibri" w:eastAsia="Barlow Condensed Medium" w:hAnsi="Calibri" w:cs="Calibri"/>
          <w:sz w:val="20"/>
          <w:szCs w:val="20"/>
          <w:lang w:val="es-ES"/>
        </w:rPr>
      </w:pPr>
      <w:r w:rsidRPr="008A073D">
        <w:rPr>
          <w:rFonts w:ascii="Calibri" w:eastAsia="Barlow Condensed Medium" w:hAnsi="Calibri" w:cs="Calibri"/>
          <w:sz w:val="20"/>
          <w:szCs w:val="20"/>
          <w:lang w:val="es-ES"/>
        </w:rPr>
        <w:t>En el caso de que se identifique que un proponente se encuentra inmerso en alguna de las inhabilidades descritas en la normativa vigente será DESCALIFICADO, sin perjuicio de las acciones legales pertinentes para tal efecto que inicie la institución.</w:t>
      </w:r>
    </w:p>
    <w:p w14:paraId="35EA46C6" w14:textId="77777777" w:rsidR="0053380E" w:rsidRPr="008A073D" w:rsidRDefault="0053380E" w:rsidP="0053380E">
      <w:pPr>
        <w:spacing w:line="247" w:lineRule="auto"/>
        <w:jc w:val="both"/>
        <w:rPr>
          <w:rFonts w:ascii="Calibri" w:eastAsia="Barlow Condensed Medium" w:hAnsi="Calibri" w:cs="Calibri"/>
          <w:sz w:val="20"/>
          <w:szCs w:val="20"/>
          <w:lang w:val="es"/>
        </w:rPr>
      </w:pPr>
    </w:p>
    <w:p w14:paraId="3E67146B" w14:textId="5BA82417" w:rsidR="00DC3FEA" w:rsidRPr="008A073D" w:rsidRDefault="00DC3FEA" w:rsidP="001F5F65">
      <w:pPr>
        <w:spacing w:after="120" w:line="257" w:lineRule="auto"/>
        <w:ind w:right="131"/>
        <w:jc w:val="both"/>
        <w:rPr>
          <w:rFonts w:ascii="Calibri" w:eastAsia="Barlow Condensed Medium" w:hAnsi="Calibri" w:cs="Calibri"/>
          <w:b/>
          <w:bCs/>
          <w:color w:val="00B0F0"/>
          <w:sz w:val="20"/>
          <w:szCs w:val="20"/>
        </w:rPr>
      </w:pPr>
      <w:r w:rsidRPr="008A073D">
        <w:rPr>
          <w:rFonts w:ascii="Calibri" w:eastAsia="Barlow Condensed Medium" w:hAnsi="Calibri" w:cs="Calibri"/>
          <w:color w:val="000000" w:themeColor="text1"/>
          <w:sz w:val="20"/>
          <w:szCs w:val="20"/>
        </w:rPr>
        <w:t xml:space="preserve"> </w:t>
      </w:r>
      <w:r w:rsidR="00394365" w:rsidRPr="008A073D">
        <w:rPr>
          <w:rFonts w:ascii="Calibri" w:eastAsia="Barlow Condensed Medium" w:hAnsi="Calibri" w:cs="Calibri"/>
          <w:b/>
          <w:bCs/>
          <w:color w:val="00B0F0"/>
          <w:sz w:val="20"/>
          <w:szCs w:val="20"/>
        </w:rPr>
        <w:t>8.1</w:t>
      </w:r>
      <w:r w:rsidR="4A5C8487" w:rsidRPr="008A073D">
        <w:rPr>
          <w:rFonts w:ascii="Calibri" w:eastAsia="Barlow Condensed Medium" w:hAnsi="Calibri" w:cs="Calibri"/>
          <w:b/>
          <w:bCs/>
          <w:color w:val="00B0F0"/>
          <w:sz w:val="20"/>
          <w:szCs w:val="20"/>
        </w:rPr>
        <w:t xml:space="preserve"> SUBSANACIÓN (CONVALIDACIÓN DE ERRORES)</w:t>
      </w:r>
      <w:r w:rsidR="0737C684" w:rsidRPr="008A073D">
        <w:rPr>
          <w:rFonts w:ascii="Calibri" w:eastAsia="Barlow Condensed Medium" w:hAnsi="Calibri" w:cs="Calibri"/>
          <w:b/>
          <w:bCs/>
          <w:color w:val="00B0F0"/>
          <w:sz w:val="20"/>
          <w:szCs w:val="20"/>
        </w:rPr>
        <w:t xml:space="preserve"> </w:t>
      </w:r>
    </w:p>
    <w:p w14:paraId="3CA7150E" w14:textId="70E960F4" w:rsidR="008E3860" w:rsidRPr="008A073D" w:rsidRDefault="00DC3FEA" w:rsidP="00394365">
      <w:pPr>
        <w:spacing w:after="120"/>
        <w:ind w:right="-93"/>
        <w:jc w:val="both"/>
        <w:rPr>
          <w:rFonts w:ascii="Calibri" w:eastAsia="Barlow Condensed Medium" w:hAnsi="Calibri" w:cs="Calibri"/>
          <w:b/>
          <w:bCs/>
          <w:color w:val="00B0F0"/>
          <w:sz w:val="20"/>
          <w:szCs w:val="20"/>
        </w:rPr>
      </w:pPr>
      <w:r w:rsidRPr="008A073D">
        <w:rPr>
          <w:rFonts w:ascii="Calibri" w:eastAsia="Barlow Condensed Medium" w:hAnsi="Calibri" w:cs="Calibri"/>
          <w:sz w:val="20"/>
          <w:szCs w:val="20"/>
        </w:rPr>
        <w:t xml:space="preserve">Si existiera </w:t>
      </w:r>
      <w:r w:rsidR="00394365" w:rsidRPr="008A073D">
        <w:rPr>
          <w:rFonts w:ascii="Calibri" w:eastAsia="Barlow Condensed Medium" w:hAnsi="Calibri" w:cs="Calibri"/>
          <w:sz w:val="20"/>
          <w:szCs w:val="20"/>
        </w:rPr>
        <w:t>algún error</w:t>
      </w:r>
      <w:r w:rsidR="0039107D" w:rsidRPr="008A073D">
        <w:rPr>
          <w:rFonts w:ascii="Calibri" w:eastAsia="Barlow Condensed Medium" w:hAnsi="Calibri" w:cs="Calibri"/>
          <w:sz w:val="20"/>
          <w:szCs w:val="20"/>
        </w:rPr>
        <w:t xml:space="preserve"> de forma en la</w:t>
      </w:r>
      <w:r w:rsidRPr="008A073D">
        <w:rPr>
          <w:rFonts w:ascii="Calibri" w:eastAsia="Barlow Condensed Medium" w:hAnsi="Calibri" w:cs="Calibri"/>
          <w:sz w:val="20"/>
          <w:szCs w:val="20"/>
        </w:rPr>
        <w:t xml:space="preserve"> documentación de la postulación,</w:t>
      </w:r>
      <w:r w:rsidR="0039107D" w:rsidRPr="008A073D">
        <w:rPr>
          <w:rFonts w:ascii="Calibri" w:eastAsia="Barlow Condensed Medium" w:hAnsi="Calibri" w:cs="Calibri"/>
          <w:sz w:val="20"/>
          <w:szCs w:val="20"/>
        </w:rPr>
        <w:t xml:space="preserve"> la </w:t>
      </w:r>
      <w:r w:rsidR="006A4B65" w:rsidRPr="008A073D">
        <w:rPr>
          <w:rFonts w:ascii="Calibri" w:eastAsia="Barlow Condensed Medium" w:hAnsi="Calibri" w:cs="Calibri"/>
          <w:sz w:val="20"/>
          <w:szCs w:val="20"/>
        </w:rPr>
        <w:t>propuesta</w:t>
      </w:r>
      <w:r w:rsidR="0039107D" w:rsidRPr="008A073D">
        <w:rPr>
          <w:rFonts w:ascii="Calibri" w:eastAsia="Barlow Condensed Medium" w:hAnsi="Calibri" w:cs="Calibri"/>
          <w:sz w:val="20"/>
          <w:szCs w:val="20"/>
        </w:rPr>
        <w:t xml:space="preserve"> </w:t>
      </w:r>
      <w:r w:rsidRPr="008A073D">
        <w:rPr>
          <w:rFonts w:ascii="Calibri" w:eastAsia="Barlow Condensed Medium" w:hAnsi="Calibri" w:cs="Calibri"/>
          <w:sz w:val="20"/>
          <w:szCs w:val="20"/>
        </w:rPr>
        <w:t>no avanzará directamente a la etapa de evaluación</w:t>
      </w:r>
      <w:r w:rsidR="0039107D" w:rsidRPr="008A073D">
        <w:rPr>
          <w:rFonts w:ascii="Calibri" w:eastAsia="Barlow Condensed Medium" w:hAnsi="Calibri" w:cs="Calibri"/>
          <w:sz w:val="20"/>
          <w:szCs w:val="20"/>
        </w:rPr>
        <w:t xml:space="preserve"> y</w:t>
      </w:r>
      <w:r w:rsidRPr="008A073D">
        <w:rPr>
          <w:rFonts w:ascii="Calibri" w:eastAsia="Barlow Condensed Medium" w:hAnsi="Calibri" w:cs="Calibri"/>
          <w:sz w:val="20"/>
          <w:szCs w:val="20"/>
        </w:rPr>
        <w:t xml:space="preserve"> </w:t>
      </w:r>
      <w:r w:rsidR="0039107D" w:rsidRPr="008A073D">
        <w:rPr>
          <w:rFonts w:ascii="Calibri" w:eastAsia="Barlow Condensed Medium" w:hAnsi="Calibri" w:cs="Calibri"/>
          <w:sz w:val="20"/>
          <w:szCs w:val="20"/>
        </w:rPr>
        <w:t>se le notificará al proponente, para que realice la convalidación de errores que corresponda, esta oportunidad deberá ser por una (1) sola ocasión dentro de los dos (2) días hábiles siguientes a la notificación.</w:t>
      </w:r>
    </w:p>
    <w:p w14:paraId="23A19BD6" w14:textId="62D5F42A" w:rsidR="6869332A" w:rsidRPr="008A073D" w:rsidRDefault="00394365" w:rsidP="001F5F65">
      <w:pPr>
        <w:pStyle w:val="Ttulo2"/>
        <w:spacing w:after="120"/>
        <w:ind w:right="130"/>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8.2</w:t>
      </w:r>
      <w:r w:rsidR="6869332A" w:rsidRPr="008A073D">
        <w:rPr>
          <w:rFonts w:ascii="Calibri" w:eastAsia="Barlow Condensed Medium" w:hAnsi="Calibri" w:cs="Calibri"/>
          <w:b/>
          <w:bCs/>
          <w:color w:val="00B0F0"/>
          <w:sz w:val="20"/>
          <w:szCs w:val="20"/>
        </w:rPr>
        <w:t xml:space="preserve"> ADMISIBILIDAD Y VERIFICACIÓN</w:t>
      </w:r>
    </w:p>
    <w:p w14:paraId="00BB5D71" w14:textId="7CB69FB4" w:rsidR="57C35173" w:rsidRPr="008A073D" w:rsidRDefault="0039107D" w:rsidP="00394365">
      <w:pPr>
        <w:spacing w:before="1" w:after="120"/>
        <w:ind w:right="-93"/>
        <w:jc w:val="both"/>
        <w:rPr>
          <w:rFonts w:ascii="Calibri" w:eastAsia="Barlow Condensed Medium" w:hAnsi="Calibri" w:cs="Calibri"/>
          <w:sz w:val="20"/>
          <w:szCs w:val="20"/>
          <w:lang w:val="es-ES"/>
        </w:rPr>
      </w:pPr>
      <w:r w:rsidRPr="008A073D">
        <w:rPr>
          <w:rFonts w:ascii="Calibri" w:eastAsia="Barlow Condensed Medium" w:hAnsi="Calibri" w:cs="Calibri"/>
          <w:sz w:val="20"/>
          <w:szCs w:val="20"/>
          <w:lang w:val="es-ES"/>
        </w:rPr>
        <w:t>La documentación presentada en esta etapa será revisada por la Comisión Técnica del Concurso Público respectivo</w:t>
      </w:r>
      <w:r w:rsidR="00394365" w:rsidRPr="008A073D">
        <w:rPr>
          <w:rFonts w:ascii="Calibri" w:eastAsia="Barlow Condensed Medium" w:hAnsi="Calibri" w:cs="Calibri"/>
          <w:sz w:val="20"/>
          <w:szCs w:val="20"/>
          <w:lang w:val="es-ES"/>
        </w:rPr>
        <w:t>,</w:t>
      </w:r>
      <w:r w:rsidRPr="008A073D">
        <w:rPr>
          <w:rFonts w:ascii="Calibri" w:eastAsia="Barlow Condensed Medium" w:hAnsi="Calibri" w:cs="Calibri"/>
          <w:sz w:val="20"/>
          <w:szCs w:val="20"/>
          <w:lang w:val="es-ES"/>
        </w:rPr>
        <w:t xml:space="preserve"> para la ejecución del gasto operativo. En caso de que la/el proponente no realice la convalidación de</w:t>
      </w:r>
      <w:r w:rsidR="008E3860" w:rsidRPr="008A073D">
        <w:rPr>
          <w:rFonts w:ascii="Calibri" w:eastAsia="Barlow Condensed Medium" w:hAnsi="Calibri" w:cs="Calibri"/>
          <w:sz w:val="20"/>
          <w:szCs w:val="20"/>
          <w:lang w:val="es-ES"/>
        </w:rPr>
        <w:t xml:space="preserve"> </w:t>
      </w:r>
      <w:r w:rsidRPr="008A073D">
        <w:rPr>
          <w:rFonts w:ascii="Calibri" w:eastAsia="Barlow Condensed Medium" w:hAnsi="Calibri" w:cs="Calibri"/>
          <w:sz w:val="20"/>
          <w:szCs w:val="20"/>
          <w:lang w:val="es-ES"/>
        </w:rPr>
        <w:t>errores en el término concedido y a conformidad del IFCI, la propuesta será “DESCALIFICADA”</w:t>
      </w:r>
    </w:p>
    <w:p w14:paraId="4B9A3BAC" w14:textId="1FB67180" w:rsidR="00DC3FEA" w:rsidRPr="008A073D" w:rsidRDefault="00394365" w:rsidP="001F5F65">
      <w:pPr>
        <w:pStyle w:val="Ttulo2"/>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lastRenderedPageBreak/>
        <w:t>9.</w:t>
      </w:r>
      <w:r w:rsidR="4A5C8487" w:rsidRPr="008A073D">
        <w:rPr>
          <w:rFonts w:ascii="Calibri" w:eastAsia="Barlow Condensed Medium" w:hAnsi="Calibri" w:cs="Calibri"/>
          <w:b/>
          <w:bCs/>
          <w:color w:val="00B0F0"/>
          <w:sz w:val="20"/>
          <w:szCs w:val="20"/>
        </w:rPr>
        <w:t xml:space="preserve"> EVALUACIÓN</w:t>
      </w:r>
    </w:p>
    <w:p w14:paraId="639F5435" w14:textId="3A808E8C" w:rsidR="00372DB9" w:rsidRPr="008A073D" w:rsidRDefault="00372DB9" w:rsidP="00394365">
      <w:pPr>
        <w:tabs>
          <w:tab w:val="left" w:pos="8647"/>
        </w:tabs>
        <w:spacing w:after="120"/>
        <w:ind w:right="-93"/>
        <w:jc w:val="both"/>
        <w:rPr>
          <w:rFonts w:ascii="Calibri" w:eastAsia="Barlow Condensed Medium" w:hAnsi="Calibri" w:cs="Calibri"/>
          <w:sz w:val="20"/>
          <w:szCs w:val="20"/>
        </w:rPr>
      </w:pPr>
      <w:r w:rsidRPr="008A073D">
        <w:rPr>
          <w:rFonts w:ascii="Calibri" w:eastAsia="Barlow Condensed Medium" w:hAnsi="Calibri" w:cs="Calibri"/>
          <w:sz w:val="20"/>
          <w:szCs w:val="20"/>
        </w:rPr>
        <w:t>La Comisión Técnica revisará las postulaciones; posteriormente calificará, las propuestas/</w:t>
      </w:r>
      <w:r w:rsidR="006A4B65" w:rsidRPr="008A073D">
        <w:rPr>
          <w:rFonts w:ascii="Calibri" w:eastAsia="Barlow Condensed Medium" w:hAnsi="Calibri" w:cs="Calibri"/>
          <w:sz w:val="20"/>
          <w:szCs w:val="20"/>
        </w:rPr>
        <w:t>propuesta</w:t>
      </w:r>
      <w:r w:rsidRPr="008A073D">
        <w:rPr>
          <w:rFonts w:ascii="Calibri" w:eastAsia="Barlow Condensed Medium" w:hAnsi="Calibri" w:cs="Calibri"/>
          <w:sz w:val="20"/>
          <w:szCs w:val="20"/>
        </w:rPr>
        <w:t>s y emitirá el Informe de Selección con la lista de prelación, de acuerdo a lo siguiente:</w:t>
      </w:r>
    </w:p>
    <w:p w14:paraId="76F01311" w14:textId="352CF02D" w:rsidR="00DC3FEA" w:rsidRPr="008A073D" w:rsidRDefault="4A5C8487" w:rsidP="00394365">
      <w:pPr>
        <w:tabs>
          <w:tab w:val="left" w:pos="8647"/>
        </w:tabs>
        <w:spacing w:after="120"/>
        <w:ind w:right="-93"/>
        <w:jc w:val="both"/>
        <w:rPr>
          <w:rFonts w:ascii="Calibri" w:eastAsia="Barlow Condensed Medium" w:hAnsi="Calibri" w:cs="Calibri"/>
          <w:color w:val="000000" w:themeColor="text1"/>
          <w:sz w:val="20"/>
          <w:szCs w:val="20"/>
        </w:rPr>
      </w:pPr>
      <w:r w:rsidRPr="008A073D">
        <w:rPr>
          <w:rFonts w:ascii="Calibri" w:eastAsia="Barlow Condensed Medium" w:hAnsi="Calibri" w:cs="Calibri"/>
          <w:sz w:val="20"/>
          <w:szCs w:val="20"/>
        </w:rPr>
        <w:t xml:space="preserve">Los proyectos serán calificados </w:t>
      </w:r>
      <w:r w:rsidRPr="008A073D">
        <w:rPr>
          <w:rFonts w:ascii="Calibri" w:eastAsia="Barlow Condensed Medium" w:hAnsi="Calibri" w:cs="Calibri"/>
          <w:color w:val="000000" w:themeColor="text1"/>
          <w:sz w:val="20"/>
          <w:szCs w:val="20"/>
        </w:rPr>
        <w:t xml:space="preserve">de manera colectiva sobre 100 puntos. Las propuestas se evaluarán según el cronograma establecido para este concurso público. Los fondos serán asignados conforme a un análisis técnico y financiero. </w:t>
      </w:r>
    </w:p>
    <w:p w14:paraId="1A740B0F" w14:textId="4E73F1E5" w:rsidR="00372DB9" w:rsidRPr="008A073D" w:rsidRDefault="00394365" w:rsidP="00394365">
      <w:pPr>
        <w:tabs>
          <w:tab w:val="left" w:pos="8647"/>
        </w:tabs>
        <w:spacing w:line="247" w:lineRule="auto"/>
        <w:ind w:right="-93"/>
        <w:jc w:val="both"/>
        <w:rPr>
          <w:rFonts w:ascii="Calibri" w:eastAsia="Barlow Condensed Medium" w:hAnsi="Calibri" w:cs="Calibri"/>
          <w:sz w:val="20"/>
          <w:szCs w:val="20"/>
          <w:lang w:val="es"/>
        </w:rPr>
      </w:pPr>
      <w:r w:rsidRPr="008A073D">
        <w:rPr>
          <w:rFonts w:ascii="Calibri" w:eastAsia="Barlow Condensed Medium" w:hAnsi="Calibri" w:cs="Calibri"/>
          <w:sz w:val="20"/>
          <w:szCs w:val="20"/>
        </w:rPr>
        <w:t xml:space="preserve">De acuerdo a la normativa interna, la </w:t>
      </w:r>
      <w:r w:rsidR="00372DB9" w:rsidRPr="008A073D">
        <w:rPr>
          <w:rFonts w:ascii="Calibri" w:eastAsia="Barlow Condensed Medium" w:hAnsi="Calibri" w:cs="Calibri"/>
          <w:sz w:val="20"/>
          <w:szCs w:val="20"/>
        </w:rPr>
        <w:t xml:space="preserve">Comisión Técnica </w:t>
      </w:r>
      <w:r w:rsidR="00DC3FEA" w:rsidRPr="008A073D">
        <w:rPr>
          <w:rFonts w:ascii="Calibri" w:eastAsia="Barlow Condensed Medium" w:hAnsi="Calibri" w:cs="Calibri"/>
          <w:sz w:val="20"/>
          <w:szCs w:val="20"/>
          <w:lang w:val="es"/>
        </w:rPr>
        <w:t>estará compuest</w:t>
      </w:r>
      <w:r w:rsidRPr="008A073D">
        <w:rPr>
          <w:rFonts w:ascii="Calibri" w:eastAsia="Barlow Condensed Medium" w:hAnsi="Calibri" w:cs="Calibri"/>
          <w:sz w:val="20"/>
          <w:szCs w:val="20"/>
          <w:lang w:val="es"/>
        </w:rPr>
        <w:t xml:space="preserve">a </w:t>
      </w:r>
      <w:r w:rsidR="00DC3FEA" w:rsidRPr="008A073D">
        <w:rPr>
          <w:rFonts w:ascii="Calibri" w:eastAsia="Barlow Condensed Medium" w:hAnsi="Calibri" w:cs="Calibri"/>
          <w:sz w:val="20"/>
          <w:szCs w:val="20"/>
          <w:lang w:val="es"/>
        </w:rPr>
        <w:t>por</w:t>
      </w:r>
      <w:r w:rsidR="00372DB9" w:rsidRPr="008A073D">
        <w:rPr>
          <w:rFonts w:ascii="Calibri" w:eastAsia="Barlow Condensed Medium" w:hAnsi="Calibri" w:cs="Calibri"/>
          <w:sz w:val="20"/>
          <w:szCs w:val="20"/>
          <w:lang w:val="es"/>
        </w:rPr>
        <w:t xml:space="preserve">: </w:t>
      </w:r>
    </w:p>
    <w:p w14:paraId="3407E1CD" w14:textId="77777777" w:rsidR="00372DB9" w:rsidRPr="008A073D" w:rsidRDefault="00372DB9" w:rsidP="00394365">
      <w:pPr>
        <w:tabs>
          <w:tab w:val="left" w:pos="8647"/>
        </w:tabs>
        <w:spacing w:line="247" w:lineRule="auto"/>
        <w:ind w:right="-93"/>
        <w:jc w:val="both"/>
        <w:rPr>
          <w:rFonts w:ascii="Calibri" w:eastAsia="Barlow Condensed Medium" w:hAnsi="Calibri" w:cs="Calibri"/>
          <w:sz w:val="20"/>
          <w:szCs w:val="20"/>
          <w:lang w:val="es"/>
        </w:rPr>
      </w:pPr>
    </w:p>
    <w:p w14:paraId="7F9581DE" w14:textId="77777777" w:rsidR="00372DB9" w:rsidRPr="008A073D" w:rsidRDefault="00372DB9" w:rsidP="3AA48400">
      <w:pPr>
        <w:pStyle w:val="Prrafodelista"/>
        <w:numPr>
          <w:ilvl w:val="0"/>
          <w:numId w:val="25"/>
        </w:numPr>
        <w:tabs>
          <w:tab w:val="left" w:pos="8647"/>
        </w:tabs>
        <w:spacing w:line="247" w:lineRule="auto"/>
        <w:ind w:right="-93"/>
        <w:jc w:val="both"/>
        <w:rPr>
          <w:rFonts w:ascii="Calibri" w:eastAsia="Barlow Condensed Medium" w:hAnsi="Calibri" w:cs="Calibri"/>
          <w:sz w:val="20"/>
          <w:szCs w:val="20"/>
          <w:lang w:val="es-ES"/>
        </w:rPr>
      </w:pPr>
      <w:r w:rsidRPr="008A073D">
        <w:rPr>
          <w:rFonts w:ascii="Calibri" w:eastAsia="Barlow Condensed Medium" w:hAnsi="Calibri" w:cs="Calibri"/>
          <w:sz w:val="20"/>
          <w:szCs w:val="20"/>
          <w:lang w:val="es-ES"/>
        </w:rPr>
        <w:t>El Director Administrativo Financiero como delegado/a de la máxima autoridad institucional.</w:t>
      </w:r>
    </w:p>
    <w:p w14:paraId="25A4157D" w14:textId="51E869F1" w:rsidR="00372DB9" w:rsidRPr="008A073D" w:rsidRDefault="0016332E" w:rsidP="00394365">
      <w:pPr>
        <w:pStyle w:val="Prrafodelista"/>
        <w:numPr>
          <w:ilvl w:val="0"/>
          <w:numId w:val="25"/>
        </w:numPr>
        <w:tabs>
          <w:tab w:val="left" w:pos="8647"/>
        </w:tabs>
        <w:spacing w:line="247" w:lineRule="auto"/>
        <w:ind w:right="-93"/>
        <w:jc w:val="both"/>
        <w:rPr>
          <w:rFonts w:ascii="Calibri" w:eastAsia="Barlow Condensed Medium" w:hAnsi="Calibri" w:cs="Calibri"/>
          <w:sz w:val="20"/>
          <w:szCs w:val="20"/>
          <w:lang w:val="es"/>
        </w:rPr>
      </w:pPr>
      <w:r w:rsidRPr="008A073D">
        <w:rPr>
          <w:rFonts w:ascii="Calibri" w:eastAsia="Barlow Condensed Medium" w:hAnsi="Calibri" w:cs="Calibri"/>
          <w:sz w:val="20"/>
          <w:szCs w:val="20"/>
          <w:lang w:val="es"/>
        </w:rPr>
        <w:t xml:space="preserve">El/la directora/a técnico del área correspondiente. </w:t>
      </w:r>
    </w:p>
    <w:p w14:paraId="7D33A5E3" w14:textId="22D92F5C" w:rsidR="00372DB9" w:rsidRPr="008A073D" w:rsidRDefault="00372DB9" w:rsidP="3AA48400">
      <w:pPr>
        <w:pStyle w:val="Prrafodelista"/>
        <w:numPr>
          <w:ilvl w:val="0"/>
          <w:numId w:val="25"/>
        </w:numPr>
        <w:tabs>
          <w:tab w:val="left" w:pos="8647"/>
        </w:tabs>
        <w:spacing w:line="247" w:lineRule="auto"/>
        <w:ind w:right="-93"/>
        <w:jc w:val="both"/>
        <w:rPr>
          <w:rFonts w:ascii="Calibri" w:eastAsia="Barlow Condensed Medium" w:hAnsi="Calibri" w:cs="Calibri"/>
          <w:sz w:val="20"/>
          <w:szCs w:val="20"/>
          <w:lang w:val="es-ES"/>
        </w:rPr>
      </w:pPr>
      <w:r w:rsidRPr="008A073D">
        <w:rPr>
          <w:rFonts w:ascii="Calibri" w:eastAsia="Barlow Condensed Medium" w:hAnsi="Calibri" w:cs="Calibri"/>
          <w:sz w:val="20"/>
          <w:szCs w:val="20"/>
          <w:lang w:val="es-ES"/>
        </w:rPr>
        <w:t>El/la Director/a de Asesoría Jurídica o su delegado, quien actuará en calidad de Secretario de la Comisión.</w:t>
      </w:r>
    </w:p>
    <w:p w14:paraId="53F16260" w14:textId="77777777" w:rsidR="00394365" w:rsidRPr="008A073D" w:rsidRDefault="00394365" w:rsidP="001F5F65">
      <w:pPr>
        <w:spacing w:after="160" w:line="257" w:lineRule="auto"/>
        <w:jc w:val="both"/>
        <w:rPr>
          <w:rFonts w:ascii="Calibri" w:eastAsia="Barlow Condensed Medium" w:hAnsi="Calibri" w:cs="Calibri"/>
          <w:color w:val="000000" w:themeColor="text1"/>
          <w:sz w:val="20"/>
          <w:szCs w:val="20"/>
        </w:rPr>
      </w:pPr>
    </w:p>
    <w:p w14:paraId="7C55EC5F" w14:textId="79367DAF" w:rsidR="57B8F1AF" w:rsidRPr="008A073D" w:rsidRDefault="4A5C8487" w:rsidP="001F5F65">
      <w:pPr>
        <w:spacing w:after="160" w:line="257" w:lineRule="auto"/>
        <w:jc w:val="both"/>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L</w:t>
      </w:r>
      <w:r w:rsidR="00394365" w:rsidRPr="008A073D">
        <w:rPr>
          <w:rFonts w:ascii="Calibri" w:eastAsia="Barlow Condensed Medium" w:hAnsi="Calibri" w:cs="Calibri"/>
          <w:color w:val="000000" w:themeColor="text1"/>
          <w:sz w:val="20"/>
          <w:szCs w:val="20"/>
        </w:rPr>
        <w:t>a</w:t>
      </w:r>
      <w:r w:rsidRPr="008A073D">
        <w:rPr>
          <w:rFonts w:ascii="Calibri" w:eastAsia="Barlow Condensed Medium" w:hAnsi="Calibri" w:cs="Calibri"/>
          <w:color w:val="000000" w:themeColor="text1"/>
          <w:sz w:val="20"/>
          <w:szCs w:val="20"/>
        </w:rPr>
        <w:t>s</w:t>
      </w:r>
      <w:r w:rsidR="00394365" w:rsidRPr="008A073D">
        <w:rPr>
          <w:rFonts w:ascii="Calibri" w:eastAsia="Barlow Condensed Medium" w:hAnsi="Calibri" w:cs="Calibri"/>
          <w:color w:val="000000" w:themeColor="text1"/>
          <w:sz w:val="20"/>
          <w:szCs w:val="20"/>
        </w:rPr>
        <w:t xml:space="preserve"> </w:t>
      </w:r>
      <w:r w:rsidR="006A4B65" w:rsidRPr="008A073D">
        <w:rPr>
          <w:rFonts w:ascii="Calibri" w:eastAsia="Barlow Condensed Medium" w:hAnsi="Calibri" w:cs="Calibri"/>
          <w:color w:val="000000" w:themeColor="text1"/>
          <w:sz w:val="20"/>
          <w:szCs w:val="20"/>
        </w:rPr>
        <w:t>propuesta</w:t>
      </w:r>
      <w:r w:rsidR="00394365" w:rsidRPr="008A073D">
        <w:rPr>
          <w:rFonts w:ascii="Calibri" w:eastAsia="Barlow Condensed Medium" w:hAnsi="Calibri" w:cs="Calibri"/>
          <w:color w:val="000000" w:themeColor="text1"/>
          <w:sz w:val="20"/>
          <w:szCs w:val="20"/>
        </w:rPr>
        <w:t>s</w:t>
      </w:r>
      <w:r w:rsidRPr="008A073D">
        <w:rPr>
          <w:rFonts w:ascii="Calibri" w:eastAsia="Barlow Condensed Medium" w:hAnsi="Calibri" w:cs="Calibri"/>
          <w:color w:val="000000" w:themeColor="text1"/>
          <w:sz w:val="20"/>
          <w:szCs w:val="20"/>
        </w:rPr>
        <w:t xml:space="preserve"> serán evaluad</w:t>
      </w:r>
      <w:r w:rsidR="00394365" w:rsidRPr="008A073D">
        <w:rPr>
          <w:rFonts w:ascii="Calibri" w:eastAsia="Barlow Condensed Medium" w:hAnsi="Calibri" w:cs="Calibri"/>
          <w:color w:val="000000" w:themeColor="text1"/>
          <w:sz w:val="20"/>
          <w:szCs w:val="20"/>
        </w:rPr>
        <w:t>a</w:t>
      </w:r>
      <w:r w:rsidRPr="008A073D">
        <w:rPr>
          <w:rFonts w:ascii="Calibri" w:eastAsia="Barlow Condensed Medium" w:hAnsi="Calibri" w:cs="Calibri"/>
          <w:color w:val="000000" w:themeColor="text1"/>
          <w:sz w:val="20"/>
          <w:szCs w:val="20"/>
        </w:rPr>
        <w:t>s bajo los siguientes criterios:</w:t>
      </w:r>
    </w:p>
    <w:p w14:paraId="358A7399" w14:textId="44C6F23B" w:rsidR="56B0E3EE" w:rsidRPr="008A073D" w:rsidRDefault="56B0E3EE" w:rsidP="001F5F65">
      <w:pPr>
        <w:spacing w:after="160" w:line="257" w:lineRule="auto"/>
        <w:jc w:val="both"/>
        <w:rPr>
          <w:rFonts w:ascii="Calibri" w:eastAsia="Barlow Condensed Medium" w:hAnsi="Calibri" w:cs="Calibri"/>
          <w:color w:val="000000" w:themeColor="text1"/>
          <w:sz w:val="20"/>
          <w:szCs w:val="20"/>
        </w:rPr>
      </w:pPr>
    </w:p>
    <w:p w14:paraId="4956D804" w14:textId="25CD41A6" w:rsidR="0016332E" w:rsidRPr="008A073D" w:rsidRDefault="0016332E" w:rsidP="001F5F65">
      <w:pPr>
        <w:pStyle w:val="Ttulo2"/>
        <w:spacing w:after="120"/>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Criterio 1: Experiencia institucional en el ámbito cultural/artístico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01"/>
        <w:gridCol w:w="766"/>
        <w:gridCol w:w="3361"/>
      </w:tblGrid>
      <w:tr w:rsidR="0016332E" w:rsidRPr="008A073D" w14:paraId="699889C2" w14:textId="77777777" w:rsidTr="008A073D">
        <w:trPr>
          <w:tblHeader/>
          <w:tblCellSpacing w:w="15" w:type="dxa"/>
        </w:trPr>
        <w:tc>
          <w:tcPr>
            <w:tcW w:w="0" w:type="auto"/>
            <w:vAlign w:val="center"/>
            <w:hideMark/>
          </w:tcPr>
          <w:p w14:paraId="7F5E6D11" w14:textId="77777777" w:rsidR="0016332E" w:rsidRPr="008A073D" w:rsidRDefault="0016332E" w:rsidP="0016332E">
            <w:pPr>
              <w:rPr>
                <w:rFonts w:ascii="Calibri" w:hAnsi="Calibri" w:cs="Calibri"/>
                <w:b/>
                <w:bCs/>
                <w:sz w:val="20"/>
                <w:szCs w:val="20"/>
              </w:rPr>
            </w:pPr>
            <w:r w:rsidRPr="008A073D">
              <w:rPr>
                <w:rFonts w:ascii="Calibri" w:hAnsi="Calibri" w:cs="Calibri"/>
                <w:b/>
                <w:bCs/>
                <w:sz w:val="20"/>
                <w:szCs w:val="20"/>
              </w:rPr>
              <w:t>Descripción del criterio</w:t>
            </w:r>
          </w:p>
        </w:tc>
        <w:tc>
          <w:tcPr>
            <w:tcW w:w="0" w:type="auto"/>
            <w:vAlign w:val="center"/>
            <w:hideMark/>
          </w:tcPr>
          <w:p w14:paraId="648B24B4" w14:textId="77777777" w:rsidR="0016332E" w:rsidRPr="008A073D" w:rsidRDefault="0016332E" w:rsidP="0016332E">
            <w:pPr>
              <w:rPr>
                <w:rFonts w:ascii="Calibri" w:hAnsi="Calibri" w:cs="Calibri"/>
                <w:b/>
                <w:bCs/>
                <w:sz w:val="20"/>
                <w:szCs w:val="20"/>
              </w:rPr>
            </w:pPr>
            <w:r w:rsidRPr="008A073D">
              <w:rPr>
                <w:rFonts w:ascii="Calibri" w:hAnsi="Calibri" w:cs="Calibri"/>
                <w:b/>
                <w:bCs/>
                <w:sz w:val="20"/>
                <w:szCs w:val="20"/>
              </w:rPr>
              <w:t>Puntaje</w:t>
            </w:r>
          </w:p>
        </w:tc>
        <w:tc>
          <w:tcPr>
            <w:tcW w:w="0" w:type="auto"/>
            <w:vAlign w:val="center"/>
            <w:hideMark/>
          </w:tcPr>
          <w:p w14:paraId="490BED39" w14:textId="77777777" w:rsidR="0016332E" w:rsidRPr="008A073D" w:rsidRDefault="0016332E" w:rsidP="0016332E">
            <w:pPr>
              <w:rPr>
                <w:rFonts w:ascii="Calibri" w:hAnsi="Calibri" w:cs="Calibri"/>
                <w:b/>
                <w:bCs/>
                <w:sz w:val="20"/>
                <w:szCs w:val="20"/>
              </w:rPr>
            </w:pPr>
            <w:r w:rsidRPr="008A073D">
              <w:rPr>
                <w:rFonts w:ascii="Calibri" w:hAnsi="Calibri" w:cs="Calibri"/>
                <w:b/>
                <w:bCs/>
                <w:sz w:val="20"/>
                <w:szCs w:val="20"/>
              </w:rPr>
              <w:t>Rúbrica</w:t>
            </w:r>
          </w:p>
        </w:tc>
      </w:tr>
      <w:tr w:rsidR="0016332E" w:rsidRPr="008A073D" w14:paraId="003F4338" w14:textId="77777777" w:rsidTr="008A073D">
        <w:trPr>
          <w:trHeight w:val="368"/>
          <w:tblCellSpacing w:w="15" w:type="dxa"/>
        </w:trPr>
        <w:tc>
          <w:tcPr>
            <w:tcW w:w="0" w:type="auto"/>
            <w:vAlign w:val="center"/>
            <w:hideMark/>
          </w:tcPr>
          <w:p w14:paraId="1BE9C074" w14:textId="0D1CCB9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La persona jurídica proponente ha ejecutado proyecto</w:t>
            </w:r>
            <w:r w:rsidR="00CD6CE5">
              <w:rPr>
                <w:rFonts w:ascii="Calibri" w:eastAsia="Barlow Condensed Medium" w:hAnsi="Calibri" w:cs="Calibri"/>
                <w:color w:val="000000" w:themeColor="text1"/>
                <w:sz w:val="20"/>
                <w:szCs w:val="20"/>
              </w:rPr>
              <w:t>s</w:t>
            </w:r>
            <w:r w:rsidRPr="008A073D">
              <w:rPr>
                <w:rFonts w:ascii="Calibri" w:eastAsia="Barlow Condensed Medium" w:hAnsi="Calibri" w:cs="Calibri"/>
                <w:color w:val="000000" w:themeColor="text1"/>
                <w:sz w:val="20"/>
                <w:szCs w:val="20"/>
              </w:rPr>
              <w:t xml:space="preserve"> en el ámbito del sector cultural o artístico, con financiamiento público o privado, en los últimos cinco (5) años.</w:t>
            </w:r>
          </w:p>
        </w:tc>
        <w:tc>
          <w:tcPr>
            <w:tcW w:w="0" w:type="auto"/>
            <w:vAlign w:val="center"/>
            <w:hideMark/>
          </w:tcPr>
          <w:p w14:paraId="7188E7F9"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10 puntos</w:t>
            </w:r>
          </w:p>
        </w:tc>
        <w:tc>
          <w:tcPr>
            <w:tcW w:w="0" w:type="auto"/>
            <w:vAlign w:val="center"/>
            <w:hideMark/>
          </w:tcPr>
          <w:p w14:paraId="445A2805" w14:textId="77777777" w:rsidR="0067511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 xml:space="preserve">- 0 puntos: No presenta evidencia. </w:t>
            </w:r>
          </w:p>
          <w:p w14:paraId="0731EF4B" w14:textId="23FF1D89" w:rsidR="0067511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 xml:space="preserve">- 5 puntos: </w:t>
            </w:r>
            <w:r w:rsidR="00B8071D" w:rsidRPr="00B8071D">
              <w:rPr>
                <w:rFonts w:ascii="Calibri" w:eastAsia="Barlow Condensed Medium" w:hAnsi="Calibri" w:cs="Calibri"/>
                <w:color w:val="000000" w:themeColor="text1"/>
                <w:sz w:val="20"/>
                <w:szCs w:val="20"/>
              </w:rPr>
              <w:t>En caso de presentar un proyecto en el ámbito del sector cultural o artístico en los últimos 5 años</w:t>
            </w:r>
            <w:r w:rsidRPr="008A073D">
              <w:rPr>
                <w:rFonts w:ascii="Calibri" w:eastAsia="Barlow Condensed Medium" w:hAnsi="Calibri" w:cs="Calibri"/>
                <w:color w:val="000000" w:themeColor="text1"/>
                <w:sz w:val="20"/>
                <w:szCs w:val="20"/>
              </w:rPr>
              <w:t>.</w:t>
            </w:r>
          </w:p>
          <w:p w14:paraId="2C382063" w14:textId="447A76D2"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 xml:space="preserve"> - 10 puntos: </w:t>
            </w:r>
            <w:r w:rsidR="00B8071D" w:rsidRPr="00B8071D">
              <w:rPr>
                <w:rFonts w:ascii="Calibri" w:eastAsia="Barlow Condensed Medium" w:hAnsi="Calibri" w:cs="Calibri"/>
                <w:color w:val="000000" w:themeColor="text1"/>
                <w:sz w:val="20"/>
                <w:szCs w:val="20"/>
              </w:rPr>
              <w:t>En caso de presentar dos o más proyectos en el ámbito del sector cultural o artístico en los últimos 5 años</w:t>
            </w:r>
          </w:p>
        </w:tc>
      </w:tr>
    </w:tbl>
    <w:p w14:paraId="5FC7BF03" w14:textId="77777777" w:rsidR="0016332E" w:rsidRPr="008A073D" w:rsidRDefault="0016332E" w:rsidP="0016332E">
      <w:pPr>
        <w:rPr>
          <w:rStyle w:val="normaltextrun"/>
          <w:rFonts w:ascii="Calibri" w:eastAsia="Barlow Condensed Medium" w:hAnsi="Calibri" w:cs="Calibri"/>
          <w:b/>
          <w:bCs/>
          <w:color w:val="000000" w:themeColor="text1"/>
          <w:sz w:val="20"/>
          <w:szCs w:val="20"/>
        </w:rPr>
      </w:pPr>
    </w:p>
    <w:p w14:paraId="1FC42D7B" w14:textId="0B096881" w:rsidR="0016332E" w:rsidRPr="008A073D" w:rsidRDefault="0016332E" w:rsidP="0016332E">
      <w:pPr>
        <w:rPr>
          <w:rStyle w:val="normaltextrun"/>
          <w:rFonts w:ascii="Calibri" w:eastAsia="Barlow Condensed Medium" w:hAnsi="Calibri" w:cs="Calibri"/>
          <w:color w:val="000000" w:themeColor="text1"/>
          <w:sz w:val="20"/>
          <w:szCs w:val="20"/>
        </w:rPr>
      </w:pPr>
      <w:r w:rsidRPr="008A073D">
        <w:rPr>
          <w:rStyle w:val="normaltextrun"/>
          <w:rFonts w:ascii="Calibri" w:eastAsia="Barlow Condensed Medium" w:hAnsi="Calibri" w:cs="Calibri"/>
          <w:b/>
          <w:color w:val="000000" w:themeColor="text1"/>
          <w:sz w:val="20"/>
          <w:szCs w:val="20"/>
        </w:rPr>
        <w:t>Documentación requerida</w:t>
      </w:r>
      <w:r w:rsidRPr="008A073D">
        <w:rPr>
          <w:rStyle w:val="normaltextrun"/>
          <w:rFonts w:ascii="Calibri" w:eastAsia="Barlow Condensed Medium" w:hAnsi="Calibri" w:cs="Calibri"/>
          <w:color w:val="000000" w:themeColor="text1"/>
          <w:sz w:val="20"/>
          <w:szCs w:val="20"/>
        </w:rPr>
        <w:t>:</w:t>
      </w:r>
      <w:r w:rsidR="00514E35" w:rsidRPr="008A073D">
        <w:rPr>
          <w:rStyle w:val="normaltextrun"/>
          <w:rFonts w:ascii="Calibri" w:eastAsia="Barlow Condensed Medium" w:hAnsi="Calibri" w:cs="Calibri"/>
          <w:color w:val="000000" w:themeColor="text1"/>
          <w:sz w:val="20"/>
          <w:szCs w:val="20"/>
        </w:rPr>
        <w:t xml:space="preserve"> Hoja de vida institucional</w:t>
      </w:r>
      <w:r w:rsidR="00594E15" w:rsidRPr="008A073D">
        <w:rPr>
          <w:rStyle w:val="normaltextrun"/>
          <w:rFonts w:ascii="Calibri" w:eastAsia="Barlow Condensed Medium" w:hAnsi="Calibri" w:cs="Calibri"/>
          <w:color w:val="000000" w:themeColor="text1"/>
          <w:sz w:val="20"/>
          <w:szCs w:val="20"/>
        </w:rPr>
        <w:t xml:space="preserve"> y</w:t>
      </w:r>
      <w:r w:rsidR="00514E35" w:rsidRPr="008A073D">
        <w:rPr>
          <w:rStyle w:val="normaltextrun"/>
          <w:rFonts w:ascii="Calibri" w:eastAsia="Barlow Condensed Medium" w:hAnsi="Calibri" w:cs="Calibri"/>
          <w:color w:val="000000" w:themeColor="text1"/>
          <w:sz w:val="20"/>
          <w:szCs w:val="20"/>
        </w:rPr>
        <w:t xml:space="preserve"> certificados</w:t>
      </w:r>
      <w:r w:rsidRPr="008A073D">
        <w:rPr>
          <w:rStyle w:val="normaltextrun"/>
          <w:rFonts w:ascii="Calibri" w:eastAsia="Barlow Condensed Medium" w:hAnsi="Calibri" w:cs="Calibri"/>
          <w:color w:val="000000" w:themeColor="text1"/>
          <w:sz w:val="20"/>
          <w:szCs w:val="20"/>
        </w:rPr>
        <w:t xml:space="preserve"> de ejecución o cierre, convenios, contratos, actas de liquidación.</w:t>
      </w:r>
    </w:p>
    <w:p w14:paraId="1BB6B3ED" w14:textId="77777777" w:rsidR="0016332E" w:rsidRPr="008A073D" w:rsidRDefault="0016332E" w:rsidP="0016332E">
      <w:pPr>
        <w:rPr>
          <w:rStyle w:val="normaltextrun"/>
          <w:rFonts w:ascii="Calibri" w:eastAsia="Barlow Condensed Medium" w:hAnsi="Calibri" w:cs="Calibri"/>
          <w:color w:val="000000" w:themeColor="text1"/>
          <w:sz w:val="20"/>
          <w:szCs w:val="20"/>
        </w:rPr>
      </w:pPr>
    </w:p>
    <w:p w14:paraId="0EF62039" w14:textId="5B74D80C" w:rsidR="0016332E" w:rsidRPr="008A073D" w:rsidRDefault="0016332E" w:rsidP="0067511E">
      <w:pPr>
        <w:pStyle w:val="Ttulo2"/>
        <w:spacing w:after="120"/>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 xml:space="preserve">Criterio 2: Integración técnica del equipo con experiencia en el proyecto </w:t>
      </w:r>
      <w:r w:rsidR="00594E15" w:rsidRPr="008A073D">
        <w:rPr>
          <w:rFonts w:ascii="Calibri" w:eastAsia="Barlow Condensed Medium" w:hAnsi="Calibri" w:cs="Calibri"/>
          <w:b/>
          <w:bCs/>
          <w:color w:val="00B0F0"/>
          <w:sz w:val="20"/>
          <w:szCs w:val="20"/>
        </w:rPr>
        <w:t>postulado</w:t>
      </w:r>
    </w:p>
    <w:p w14:paraId="15D0A245" w14:textId="77777777" w:rsidR="0016332E" w:rsidRPr="008A073D" w:rsidRDefault="0016332E" w:rsidP="0016332E">
      <w:pPr>
        <w:rPr>
          <w:rFonts w:ascii="Calibri" w:eastAsia="Barlow Condensed Medium" w:hAnsi="Calibri" w:cs="Calibri"/>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6"/>
        <w:gridCol w:w="763"/>
        <w:gridCol w:w="4239"/>
      </w:tblGrid>
      <w:tr w:rsidR="00594E15" w:rsidRPr="008A073D" w14:paraId="7DC69FF2" w14:textId="77777777" w:rsidTr="00594E15">
        <w:trPr>
          <w:tblHeader/>
          <w:tblCellSpacing w:w="15" w:type="dxa"/>
        </w:trPr>
        <w:tc>
          <w:tcPr>
            <w:tcW w:w="0" w:type="auto"/>
            <w:vAlign w:val="center"/>
            <w:hideMark/>
          </w:tcPr>
          <w:p w14:paraId="4BE16F6C" w14:textId="77777777" w:rsidR="0016332E" w:rsidRPr="008A073D" w:rsidRDefault="0016332E" w:rsidP="0016332E">
            <w:pPr>
              <w:rPr>
                <w:rFonts w:ascii="Calibri" w:eastAsia="Barlow Condensed Medium" w:hAnsi="Calibri" w:cs="Calibri"/>
                <w:b/>
                <w:bCs/>
                <w:color w:val="000000" w:themeColor="text1"/>
                <w:sz w:val="20"/>
                <w:szCs w:val="20"/>
              </w:rPr>
            </w:pPr>
            <w:r w:rsidRPr="008A073D">
              <w:rPr>
                <w:rFonts w:ascii="Calibri" w:eastAsia="Barlow Condensed Medium" w:hAnsi="Calibri" w:cs="Calibri"/>
                <w:b/>
                <w:bCs/>
                <w:color w:val="000000" w:themeColor="text1"/>
                <w:sz w:val="20"/>
                <w:szCs w:val="20"/>
              </w:rPr>
              <w:t>Descripción del criterio</w:t>
            </w:r>
          </w:p>
        </w:tc>
        <w:tc>
          <w:tcPr>
            <w:tcW w:w="0" w:type="auto"/>
            <w:vAlign w:val="center"/>
            <w:hideMark/>
          </w:tcPr>
          <w:p w14:paraId="227C5E06" w14:textId="77777777" w:rsidR="0016332E" w:rsidRPr="008A073D" w:rsidRDefault="0016332E" w:rsidP="0016332E">
            <w:pPr>
              <w:rPr>
                <w:rFonts w:ascii="Calibri" w:eastAsia="Barlow Condensed Medium" w:hAnsi="Calibri" w:cs="Calibri"/>
                <w:b/>
                <w:bCs/>
                <w:color w:val="000000" w:themeColor="text1"/>
                <w:sz w:val="20"/>
                <w:szCs w:val="20"/>
              </w:rPr>
            </w:pPr>
            <w:r w:rsidRPr="008A073D">
              <w:rPr>
                <w:rFonts w:ascii="Calibri" w:eastAsia="Barlow Condensed Medium" w:hAnsi="Calibri" w:cs="Calibri"/>
                <w:b/>
                <w:bCs/>
                <w:color w:val="000000" w:themeColor="text1"/>
                <w:sz w:val="20"/>
                <w:szCs w:val="20"/>
              </w:rPr>
              <w:t>Puntaje</w:t>
            </w:r>
          </w:p>
        </w:tc>
        <w:tc>
          <w:tcPr>
            <w:tcW w:w="0" w:type="auto"/>
            <w:vAlign w:val="center"/>
            <w:hideMark/>
          </w:tcPr>
          <w:p w14:paraId="182FD337" w14:textId="77777777" w:rsidR="0016332E" w:rsidRPr="008A073D" w:rsidRDefault="0016332E" w:rsidP="0016332E">
            <w:pPr>
              <w:rPr>
                <w:rFonts w:ascii="Calibri" w:eastAsia="Barlow Condensed Medium" w:hAnsi="Calibri" w:cs="Calibri"/>
                <w:b/>
                <w:bCs/>
                <w:color w:val="000000" w:themeColor="text1"/>
                <w:sz w:val="20"/>
                <w:szCs w:val="20"/>
              </w:rPr>
            </w:pPr>
            <w:r w:rsidRPr="008A073D">
              <w:rPr>
                <w:rFonts w:ascii="Calibri" w:eastAsia="Barlow Condensed Medium" w:hAnsi="Calibri" w:cs="Calibri"/>
                <w:b/>
                <w:bCs/>
                <w:color w:val="000000" w:themeColor="text1"/>
                <w:sz w:val="20"/>
                <w:szCs w:val="20"/>
              </w:rPr>
              <w:t>Rúbrica</w:t>
            </w:r>
          </w:p>
        </w:tc>
      </w:tr>
      <w:tr w:rsidR="00594E15" w:rsidRPr="008A073D" w14:paraId="6B4ECDE5" w14:textId="77777777" w:rsidTr="00594E15">
        <w:trPr>
          <w:tblCellSpacing w:w="15" w:type="dxa"/>
        </w:trPr>
        <w:tc>
          <w:tcPr>
            <w:tcW w:w="0" w:type="auto"/>
            <w:vAlign w:val="center"/>
            <w:hideMark/>
          </w:tcPr>
          <w:p w14:paraId="47F3053E" w14:textId="055FF297" w:rsidR="0016332E" w:rsidRPr="008A073D" w:rsidRDefault="00CD6CE5" w:rsidP="00594E15">
            <w:pPr>
              <w:rPr>
                <w:rFonts w:ascii="Calibri" w:eastAsia="Barlow Condensed Medium" w:hAnsi="Calibri" w:cs="Calibri"/>
                <w:color w:val="000000" w:themeColor="text1"/>
                <w:sz w:val="20"/>
                <w:szCs w:val="20"/>
              </w:rPr>
            </w:pPr>
            <w:r>
              <w:rPr>
                <w:rFonts w:ascii="Calibri" w:eastAsia="Barlow Condensed Medium" w:hAnsi="Calibri" w:cs="Calibri"/>
                <w:color w:val="000000" w:themeColor="text1"/>
                <w:sz w:val="20"/>
                <w:szCs w:val="20"/>
              </w:rPr>
              <w:t xml:space="preserve"> Uno o más</w:t>
            </w:r>
            <w:r w:rsidR="00B8071D">
              <w:rPr>
                <w:rFonts w:ascii="Calibri" w:eastAsia="Barlow Condensed Medium" w:hAnsi="Calibri" w:cs="Calibri"/>
                <w:color w:val="000000" w:themeColor="text1"/>
                <w:sz w:val="20"/>
                <w:szCs w:val="20"/>
              </w:rPr>
              <w:t xml:space="preserve"> </w:t>
            </w:r>
            <w:r w:rsidR="0016332E" w:rsidRPr="008A073D">
              <w:rPr>
                <w:rFonts w:ascii="Calibri" w:eastAsia="Barlow Condensed Medium" w:hAnsi="Calibri" w:cs="Calibri"/>
                <w:color w:val="000000" w:themeColor="text1"/>
                <w:sz w:val="20"/>
                <w:szCs w:val="20"/>
              </w:rPr>
              <w:t xml:space="preserve">integrantes del equipo propuesto </w:t>
            </w:r>
            <w:r w:rsidR="00594E15" w:rsidRPr="008A073D">
              <w:rPr>
                <w:rFonts w:ascii="Calibri" w:eastAsia="Barlow Condensed Medium" w:hAnsi="Calibri" w:cs="Calibri"/>
                <w:color w:val="000000" w:themeColor="text1"/>
                <w:sz w:val="20"/>
                <w:szCs w:val="20"/>
              </w:rPr>
              <w:t xml:space="preserve">en la postulación </w:t>
            </w:r>
            <w:r w:rsidR="0016332E" w:rsidRPr="008A073D">
              <w:rPr>
                <w:rFonts w:ascii="Calibri" w:eastAsia="Barlow Condensed Medium" w:hAnsi="Calibri" w:cs="Calibri"/>
                <w:color w:val="000000" w:themeColor="text1"/>
                <w:sz w:val="20"/>
                <w:szCs w:val="20"/>
              </w:rPr>
              <w:t>participó en</w:t>
            </w:r>
            <w:r w:rsidR="00594E15" w:rsidRPr="008A073D">
              <w:rPr>
                <w:rFonts w:ascii="Calibri" w:eastAsia="Barlow Condensed Medium" w:hAnsi="Calibri" w:cs="Calibri"/>
                <w:color w:val="000000" w:themeColor="text1"/>
                <w:sz w:val="20"/>
                <w:szCs w:val="20"/>
              </w:rPr>
              <w:t xml:space="preserve"> un</w:t>
            </w:r>
            <w:r w:rsidR="0016332E" w:rsidRPr="008A073D">
              <w:rPr>
                <w:rFonts w:ascii="Calibri" w:eastAsia="Barlow Condensed Medium" w:hAnsi="Calibri" w:cs="Calibri"/>
                <w:color w:val="000000" w:themeColor="text1"/>
                <w:sz w:val="20"/>
                <w:szCs w:val="20"/>
              </w:rPr>
              <w:t xml:space="preserve"> proyecto cultural ejecutado por la persona jurídica proponente.</w:t>
            </w:r>
          </w:p>
        </w:tc>
        <w:tc>
          <w:tcPr>
            <w:tcW w:w="0" w:type="auto"/>
            <w:vAlign w:val="center"/>
            <w:hideMark/>
          </w:tcPr>
          <w:p w14:paraId="511CFEF4"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10 puntos</w:t>
            </w:r>
          </w:p>
        </w:tc>
        <w:tc>
          <w:tcPr>
            <w:tcW w:w="0" w:type="auto"/>
            <w:vAlign w:val="center"/>
            <w:hideMark/>
          </w:tcPr>
          <w:p w14:paraId="121E209B" w14:textId="200B5DC6" w:rsidR="00594E15"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 xml:space="preserve">- 0 puntos: </w:t>
            </w:r>
            <w:r w:rsidR="00B8071D" w:rsidRPr="00B8071D">
              <w:rPr>
                <w:rFonts w:ascii="Calibri" w:eastAsia="Barlow Condensed Medium" w:hAnsi="Calibri" w:cs="Calibri"/>
                <w:color w:val="000000" w:themeColor="text1"/>
                <w:sz w:val="20"/>
                <w:szCs w:val="20"/>
              </w:rPr>
              <w:t>No demuestra evidencia del cumplimiento del criterio</w:t>
            </w:r>
          </w:p>
          <w:p w14:paraId="24FA9AB1" w14:textId="084750AB" w:rsidR="00594E15"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 xml:space="preserve">- 5 puntos: </w:t>
            </w:r>
            <w:r w:rsidR="00B8071D" w:rsidRPr="00B8071D">
              <w:rPr>
                <w:rFonts w:ascii="Calibri" w:eastAsia="Barlow Condensed Medium" w:hAnsi="Calibri" w:cs="Calibri"/>
                <w:color w:val="000000" w:themeColor="text1"/>
                <w:sz w:val="20"/>
                <w:szCs w:val="20"/>
              </w:rPr>
              <w:t>En caso de presentar UN integrante del equipo propuesto de postulación, que haya participado en un proyecto cultural del proponente</w:t>
            </w:r>
          </w:p>
          <w:p w14:paraId="606DB1E7" w14:textId="6A7379FA"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 xml:space="preserve">- 10 puntos: </w:t>
            </w:r>
            <w:r w:rsidR="00B8071D" w:rsidRPr="00B8071D">
              <w:rPr>
                <w:rFonts w:ascii="Calibri" w:eastAsia="Barlow Condensed Medium" w:hAnsi="Calibri" w:cs="Calibri"/>
                <w:color w:val="000000" w:themeColor="text1"/>
                <w:sz w:val="20"/>
                <w:szCs w:val="20"/>
              </w:rPr>
              <w:t>En caso de presentarse DOS o m</w:t>
            </w:r>
            <w:r w:rsidR="00B8071D">
              <w:rPr>
                <w:rFonts w:ascii="Calibri" w:eastAsia="Barlow Condensed Medium" w:hAnsi="Calibri" w:cs="Calibri"/>
                <w:color w:val="000000" w:themeColor="text1"/>
                <w:sz w:val="20"/>
                <w:szCs w:val="20"/>
              </w:rPr>
              <w:t>á</w:t>
            </w:r>
            <w:r w:rsidR="00B8071D" w:rsidRPr="00B8071D">
              <w:rPr>
                <w:rFonts w:ascii="Calibri" w:eastAsia="Barlow Condensed Medium" w:hAnsi="Calibri" w:cs="Calibri"/>
                <w:color w:val="000000" w:themeColor="text1"/>
                <w:sz w:val="20"/>
                <w:szCs w:val="20"/>
              </w:rPr>
              <w:t>s integrantes del equipo propuesto de postulación, que haya participado en un proyecto cultural del proponente</w:t>
            </w:r>
          </w:p>
        </w:tc>
      </w:tr>
    </w:tbl>
    <w:p w14:paraId="2F57EB66" w14:textId="77777777" w:rsidR="0016332E" w:rsidRPr="008A073D" w:rsidRDefault="0016332E" w:rsidP="0016332E">
      <w:pPr>
        <w:rPr>
          <w:rStyle w:val="normaltextrun"/>
          <w:rFonts w:ascii="Calibri" w:eastAsia="Barlow Condensed Medium" w:hAnsi="Calibri" w:cs="Calibri"/>
          <w:color w:val="000000" w:themeColor="text1"/>
          <w:sz w:val="20"/>
          <w:szCs w:val="20"/>
        </w:rPr>
      </w:pPr>
    </w:p>
    <w:p w14:paraId="698C0CF5" w14:textId="2215A662"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b/>
          <w:bCs/>
          <w:color w:val="000000" w:themeColor="text1"/>
          <w:sz w:val="20"/>
          <w:szCs w:val="20"/>
        </w:rPr>
        <w:lastRenderedPageBreak/>
        <w:t>Documentación requerida:</w:t>
      </w:r>
      <w:r w:rsidRPr="008A073D">
        <w:rPr>
          <w:rFonts w:ascii="Calibri" w:eastAsia="Barlow Condensed Medium" w:hAnsi="Calibri" w:cs="Calibri"/>
          <w:color w:val="000000" w:themeColor="text1"/>
          <w:sz w:val="20"/>
          <w:szCs w:val="20"/>
        </w:rPr>
        <w:t xml:space="preserve"> Hoja de vida, contratos, certificaciones institucionales o documentos de respaldo que acrediten dicha participación.</w:t>
      </w:r>
    </w:p>
    <w:p w14:paraId="7BF970EA" w14:textId="77777777" w:rsidR="0016332E" w:rsidRPr="008A073D" w:rsidRDefault="0016332E" w:rsidP="0016332E">
      <w:pPr>
        <w:rPr>
          <w:rFonts w:ascii="Calibri" w:eastAsia="Barlow Condensed Medium" w:hAnsi="Calibri" w:cs="Calibri"/>
          <w:color w:val="000000" w:themeColor="text1"/>
          <w:sz w:val="20"/>
          <w:szCs w:val="20"/>
        </w:rPr>
      </w:pPr>
    </w:p>
    <w:p w14:paraId="7F8DC6F9" w14:textId="29D157E0" w:rsidR="0016332E" w:rsidRPr="008A073D" w:rsidRDefault="0016332E" w:rsidP="0016332E">
      <w:pPr>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Criterio 3: Viabilidad técnica de la propuesta</w:t>
      </w:r>
    </w:p>
    <w:p w14:paraId="46D635C3" w14:textId="77777777" w:rsidR="0016332E" w:rsidRPr="008A073D" w:rsidRDefault="0016332E" w:rsidP="0016332E">
      <w:pPr>
        <w:rPr>
          <w:rFonts w:ascii="Calibri" w:hAnsi="Calibri" w:cs="Calibri"/>
          <w:b/>
          <w:bCs/>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6"/>
        <w:gridCol w:w="745"/>
        <w:gridCol w:w="5707"/>
      </w:tblGrid>
      <w:tr w:rsidR="00D14DB4" w:rsidRPr="008A073D" w14:paraId="0AE110D6" w14:textId="77777777" w:rsidTr="009B5AC1">
        <w:trPr>
          <w:tblHeader/>
          <w:tblCellSpacing w:w="15" w:type="dxa"/>
        </w:trPr>
        <w:tc>
          <w:tcPr>
            <w:tcW w:w="0" w:type="auto"/>
            <w:vAlign w:val="center"/>
            <w:hideMark/>
          </w:tcPr>
          <w:p w14:paraId="1669ED70" w14:textId="77777777" w:rsidR="0016332E" w:rsidRPr="008A073D" w:rsidRDefault="0016332E" w:rsidP="0016332E">
            <w:pPr>
              <w:rPr>
                <w:rFonts w:ascii="Calibri" w:eastAsia="Barlow Condensed Medium" w:hAnsi="Calibri" w:cs="Calibri"/>
                <w:b/>
                <w:bCs/>
                <w:color w:val="000000" w:themeColor="text1"/>
                <w:sz w:val="20"/>
                <w:szCs w:val="20"/>
              </w:rPr>
            </w:pPr>
            <w:r w:rsidRPr="008A073D">
              <w:rPr>
                <w:rFonts w:ascii="Calibri" w:eastAsia="Barlow Condensed Medium" w:hAnsi="Calibri" w:cs="Calibri"/>
                <w:b/>
                <w:bCs/>
                <w:color w:val="000000" w:themeColor="text1"/>
                <w:sz w:val="20"/>
                <w:szCs w:val="20"/>
              </w:rPr>
              <w:t>Subcriterios</w:t>
            </w:r>
          </w:p>
        </w:tc>
        <w:tc>
          <w:tcPr>
            <w:tcW w:w="0" w:type="auto"/>
            <w:vAlign w:val="center"/>
            <w:hideMark/>
          </w:tcPr>
          <w:p w14:paraId="78C6B095" w14:textId="77777777" w:rsidR="0016332E" w:rsidRPr="008A073D" w:rsidRDefault="0016332E" w:rsidP="0016332E">
            <w:pPr>
              <w:rPr>
                <w:rFonts w:ascii="Calibri" w:eastAsia="Barlow Condensed Medium" w:hAnsi="Calibri" w:cs="Calibri"/>
                <w:b/>
                <w:bCs/>
                <w:color w:val="000000" w:themeColor="text1"/>
                <w:sz w:val="20"/>
                <w:szCs w:val="20"/>
              </w:rPr>
            </w:pPr>
            <w:r w:rsidRPr="008A073D">
              <w:rPr>
                <w:rFonts w:ascii="Calibri" w:eastAsia="Barlow Condensed Medium" w:hAnsi="Calibri" w:cs="Calibri"/>
                <w:b/>
                <w:bCs/>
                <w:color w:val="000000" w:themeColor="text1"/>
                <w:sz w:val="20"/>
                <w:szCs w:val="20"/>
              </w:rPr>
              <w:t>Puntaje</w:t>
            </w:r>
          </w:p>
        </w:tc>
        <w:tc>
          <w:tcPr>
            <w:tcW w:w="0" w:type="auto"/>
            <w:vAlign w:val="center"/>
            <w:hideMark/>
          </w:tcPr>
          <w:p w14:paraId="79714E98" w14:textId="77777777" w:rsidR="0016332E" w:rsidRPr="008A073D" w:rsidRDefault="0016332E" w:rsidP="0016332E">
            <w:pPr>
              <w:rPr>
                <w:rFonts w:ascii="Calibri" w:eastAsia="Barlow Condensed Medium" w:hAnsi="Calibri" w:cs="Calibri"/>
                <w:b/>
                <w:bCs/>
                <w:color w:val="000000" w:themeColor="text1"/>
                <w:sz w:val="20"/>
                <w:szCs w:val="20"/>
              </w:rPr>
            </w:pPr>
            <w:r w:rsidRPr="008A073D">
              <w:rPr>
                <w:rFonts w:ascii="Calibri" w:eastAsia="Barlow Condensed Medium" w:hAnsi="Calibri" w:cs="Calibri"/>
                <w:b/>
                <w:bCs/>
                <w:color w:val="000000" w:themeColor="text1"/>
                <w:sz w:val="20"/>
                <w:szCs w:val="20"/>
              </w:rPr>
              <w:t>Rúbrica</w:t>
            </w:r>
          </w:p>
        </w:tc>
      </w:tr>
      <w:tr w:rsidR="00D14DB4" w:rsidRPr="008A073D" w14:paraId="423881D3" w14:textId="77777777" w:rsidTr="009B5AC1">
        <w:trPr>
          <w:tblCellSpacing w:w="15" w:type="dxa"/>
        </w:trPr>
        <w:tc>
          <w:tcPr>
            <w:tcW w:w="0" w:type="auto"/>
            <w:vAlign w:val="center"/>
            <w:hideMark/>
          </w:tcPr>
          <w:p w14:paraId="774F9FB4"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 Coherencia de la propuesta con los objetivos y actividades requeridas.</w:t>
            </w:r>
          </w:p>
        </w:tc>
        <w:tc>
          <w:tcPr>
            <w:tcW w:w="0" w:type="auto"/>
            <w:vAlign w:val="center"/>
            <w:hideMark/>
          </w:tcPr>
          <w:p w14:paraId="44AEC4E9" w14:textId="5A3F7847" w:rsidR="0016332E" w:rsidRPr="008A073D" w:rsidRDefault="003C4387"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2</w:t>
            </w:r>
            <w:r w:rsidR="0016332E" w:rsidRPr="008A073D">
              <w:rPr>
                <w:rFonts w:ascii="Calibri" w:eastAsia="Barlow Condensed Medium" w:hAnsi="Calibri" w:cs="Calibri"/>
                <w:color w:val="000000" w:themeColor="text1"/>
                <w:sz w:val="20"/>
                <w:szCs w:val="20"/>
              </w:rPr>
              <w:t>0 puntos</w:t>
            </w:r>
          </w:p>
        </w:tc>
        <w:tc>
          <w:tcPr>
            <w:tcW w:w="0" w:type="auto"/>
            <w:vAlign w:val="center"/>
            <w:hideMark/>
          </w:tcPr>
          <w:p w14:paraId="7FC4F6AF" w14:textId="593C5C9F" w:rsidR="0016332E" w:rsidRPr="008A073D" w:rsidRDefault="001A1581" w:rsidP="0016332E">
            <w:pPr>
              <w:rPr>
                <w:rFonts w:ascii="Calibri" w:eastAsia="Barlow Condensed Medium" w:hAnsi="Calibri" w:cs="Calibri"/>
                <w:color w:val="000000" w:themeColor="text1"/>
                <w:sz w:val="20"/>
                <w:szCs w:val="20"/>
              </w:rPr>
            </w:pPr>
            <w:r w:rsidRPr="001A1581">
              <w:rPr>
                <w:rFonts w:ascii="Calibri" w:eastAsia="Barlow Condensed Medium" w:hAnsi="Calibri" w:cs="Calibri"/>
                <w:color w:val="000000" w:themeColor="text1"/>
                <w:sz w:val="20"/>
                <w:szCs w:val="20"/>
              </w:rPr>
              <w:t xml:space="preserve">Se otorgará 20 puntos </w:t>
            </w:r>
            <w:r w:rsidR="00D14DB4">
              <w:rPr>
                <w:rFonts w:ascii="Calibri" w:eastAsia="Barlow Condensed Medium" w:hAnsi="Calibri" w:cs="Calibri"/>
                <w:color w:val="000000" w:themeColor="text1"/>
                <w:sz w:val="20"/>
                <w:szCs w:val="20"/>
              </w:rPr>
              <w:t xml:space="preserve">a </w:t>
            </w:r>
            <w:r w:rsidRPr="001A1581">
              <w:rPr>
                <w:rFonts w:ascii="Calibri" w:eastAsia="Barlow Condensed Medium" w:hAnsi="Calibri" w:cs="Calibri"/>
                <w:color w:val="000000" w:themeColor="text1"/>
                <w:sz w:val="20"/>
                <w:szCs w:val="20"/>
              </w:rPr>
              <w:t>aquella propuesta que demuestre una coherencia integral, considerando los objetivos y actividades</w:t>
            </w:r>
            <w:r w:rsidR="0016332E" w:rsidRPr="008A073D">
              <w:rPr>
                <w:rFonts w:ascii="Calibri" w:eastAsia="Barlow Condensed Medium" w:hAnsi="Calibri" w:cs="Calibri"/>
                <w:color w:val="000000" w:themeColor="text1"/>
                <w:sz w:val="20"/>
                <w:szCs w:val="20"/>
              </w:rPr>
              <w:t>.</w:t>
            </w:r>
          </w:p>
        </w:tc>
      </w:tr>
      <w:tr w:rsidR="00D14DB4" w:rsidRPr="008A073D" w14:paraId="6A7B6A73" w14:textId="77777777" w:rsidTr="009B5AC1">
        <w:trPr>
          <w:tblCellSpacing w:w="15" w:type="dxa"/>
        </w:trPr>
        <w:tc>
          <w:tcPr>
            <w:tcW w:w="0" w:type="auto"/>
            <w:vAlign w:val="center"/>
            <w:hideMark/>
          </w:tcPr>
          <w:p w14:paraId="0CD94503"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2. Propuesta de trabajo del/la coordinador/a que oriente la gestión de pagos y articulación con técnicos.</w:t>
            </w:r>
          </w:p>
        </w:tc>
        <w:tc>
          <w:tcPr>
            <w:tcW w:w="0" w:type="auto"/>
            <w:vAlign w:val="center"/>
            <w:hideMark/>
          </w:tcPr>
          <w:p w14:paraId="063930E7"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10 puntos</w:t>
            </w:r>
          </w:p>
        </w:tc>
        <w:tc>
          <w:tcPr>
            <w:tcW w:w="0" w:type="auto"/>
            <w:vAlign w:val="center"/>
            <w:hideMark/>
          </w:tcPr>
          <w:p w14:paraId="5B15B2DB" w14:textId="6DC1007F" w:rsidR="0016332E" w:rsidRPr="008A073D" w:rsidRDefault="001A1581" w:rsidP="0016332E">
            <w:pPr>
              <w:rPr>
                <w:rFonts w:ascii="Calibri" w:eastAsia="Barlow Condensed Medium" w:hAnsi="Calibri" w:cs="Calibri"/>
                <w:color w:val="000000" w:themeColor="text1"/>
                <w:sz w:val="20"/>
                <w:szCs w:val="20"/>
              </w:rPr>
            </w:pPr>
            <w:r w:rsidRPr="001A1581">
              <w:rPr>
                <w:rFonts w:ascii="Calibri" w:eastAsia="Barlow Condensed Medium" w:hAnsi="Calibri" w:cs="Calibri"/>
                <w:color w:val="000000" w:themeColor="text1"/>
                <w:sz w:val="20"/>
                <w:szCs w:val="20"/>
              </w:rPr>
              <w:t>Se otorgará hasta 10 puntos aquellas propuestas que presenten un plan de trabajo del coordinador, que indique claramente la metodología para la gestión</w:t>
            </w:r>
            <w:r w:rsidR="00D14DB4">
              <w:rPr>
                <w:rFonts w:ascii="Calibri" w:eastAsia="Barlow Condensed Medium" w:hAnsi="Calibri" w:cs="Calibri"/>
                <w:color w:val="000000" w:themeColor="text1"/>
                <w:sz w:val="20"/>
                <w:szCs w:val="20"/>
              </w:rPr>
              <w:t xml:space="preserve"> de pagos y articulación con los técnicos.</w:t>
            </w:r>
          </w:p>
        </w:tc>
      </w:tr>
      <w:tr w:rsidR="00D14DB4" w:rsidRPr="008A073D" w14:paraId="3E1D8681" w14:textId="77777777" w:rsidTr="009B5AC1">
        <w:trPr>
          <w:tblCellSpacing w:w="15" w:type="dxa"/>
        </w:trPr>
        <w:tc>
          <w:tcPr>
            <w:tcW w:w="0" w:type="auto"/>
            <w:vAlign w:val="center"/>
            <w:hideMark/>
          </w:tcPr>
          <w:p w14:paraId="6DD45D24" w14:textId="4D5A32EF" w:rsidR="0016332E" w:rsidRPr="008A073D" w:rsidRDefault="003C4387"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3</w:t>
            </w:r>
            <w:r w:rsidR="0016332E" w:rsidRPr="008A073D">
              <w:rPr>
                <w:rFonts w:ascii="Calibri" w:eastAsia="Barlow Condensed Medium" w:hAnsi="Calibri" w:cs="Calibri"/>
                <w:color w:val="000000" w:themeColor="text1"/>
                <w:sz w:val="20"/>
                <w:szCs w:val="20"/>
              </w:rPr>
              <w:t>. Experiencia del equipo técnico en procesos similares.</w:t>
            </w:r>
          </w:p>
        </w:tc>
        <w:tc>
          <w:tcPr>
            <w:tcW w:w="0" w:type="auto"/>
            <w:vAlign w:val="center"/>
            <w:hideMark/>
          </w:tcPr>
          <w:p w14:paraId="07062A9D" w14:textId="1D305BBE" w:rsidR="0016332E" w:rsidRPr="008A073D" w:rsidRDefault="009B5AC1"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w:t>
            </w:r>
            <w:r w:rsidR="0016332E" w:rsidRPr="008A073D">
              <w:rPr>
                <w:rFonts w:ascii="Calibri" w:eastAsia="Barlow Condensed Medium" w:hAnsi="Calibri" w:cs="Calibri"/>
                <w:color w:val="000000" w:themeColor="text1"/>
                <w:sz w:val="20"/>
                <w:szCs w:val="20"/>
              </w:rPr>
              <w:t>0 puntos</w:t>
            </w:r>
          </w:p>
        </w:tc>
        <w:tc>
          <w:tcPr>
            <w:tcW w:w="0" w:type="auto"/>
            <w:vAlign w:val="center"/>
            <w:hideMark/>
          </w:tcPr>
          <w:p w14:paraId="129D7851" w14:textId="6FA290BB" w:rsidR="0016332E" w:rsidRPr="008A073D" w:rsidRDefault="00D14DB4" w:rsidP="0016332E">
            <w:pPr>
              <w:rPr>
                <w:rFonts w:ascii="Calibri" w:eastAsia="Barlow Condensed Medium" w:hAnsi="Calibri" w:cs="Calibri"/>
                <w:color w:val="000000" w:themeColor="text1"/>
                <w:sz w:val="20"/>
                <w:szCs w:val="20"/>
              </w:rPr>
            </w:pPr>
            <w:r w:rsidRPr="00D14DB4">
              <w:rPr>
                <w:rFonts w:ascii="Calibri" w:eastAsia="Barlow Condensed Medium" w:hAnsi="Calibri" w:cs="Calibri"/>
                <w:color w:val="000000" w:themeColor="text1"/>
                <w:sz w:val="20"/>
                <w:szCs w:val="20"/>
              </w:rPr>
              <w:t>Para cualquiera de los técnicos especializados ofertados, se otorgará 2 puntos por cada año adicional de experiencia al mínimo solicitado (1 año) con un máximo de 10 puntos. También se aceptará que los años adicionales susceptibles de puntación estén distribuidos entre los técnicos especializados ofertados, sin que pueda asignarse más de 10 puntos en este parámetro.</w:t>
            </w:r>
          </w:p>
        </w:tc>
      </w:tr>
      <w:tr w:rsidR="00D14DB4" w:rsidRPr="008A073D" w14:paraId="4E43CB85" w14:textId="77777777" w:rsidTr="009B5AC1">
        <w:trPr>
          <w:tblCellSpacing w:w="15" w:type="dxa"/>
        </w:trPr>
        <w:tc>
          <w:tcPr>
            <w:tcW w:w="0" w:type="auto"/>
            <w:vAlign w:val="center"/>
            <w:hideMark/>
          </w:tcPr>
          <w:p w14:paraId="0DBDDCDB" w14:textId="1860E167" w:rsidR="0016332E" w:rsidRPr="008A073D" w:rsidRDefault="003C4387"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4</w:t>
            </w:r>
            <w:r w:rsidR="0016332E" w:rsidRPr="008A073D">
              <w:rPr>
                <w:rFonts w:ascii="Calibri" w:eastAsia="Barlow Condensed Medium" w:hAnsi="Calibri" w:cs="Calibri"/>
                <w:color w:val="000000" w:themeColor="text1"/>
                <w:sz w:val="20"/>
                <w:szCs w:val="20"/>
              </w:rPr>
              <w:t>. Cumplimiento del equipo mínimo establecido.</w:t>
            </w:r>
          </w:p>
        </w:tc>
        <w:tc>
          <w:tcPr>
            <w:tcW w:w="0" w:type="auto"/>
            <w:vAlign w:val="center"/>
            <w:hideMark/>
          </w:tcPr>
          <w:p w14:paraId="47CE76CE"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10 puntos</w:t>
            </w:r>
          </w:p>
        </w:tc>
        <w:tc>
          <w:tcPr>
            <w:tcW w:w="0" w:type="auto"/>
            <w:vAlign w:val="center"/>
            <w:hideMark/>
          </w:tcPr>
          <w:p w14:paraId="56B08DFB" w14:textId="7A8C4E9B" w:rsidR="0016332E" w:rsidRPr="008A073D" w:rsidRDefault="0016332E" w:rsidP="00D14DB4">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Se otorga</w:t>
            </w:r>
            <w:r w:rsidR="00D14DB4">
              <w:rPr>
                <w:rFonts w:ascii="Calibri" w:eastAsia="Barlow Condensed Medium" w:hAnsi="Calibri" w:cs="Calibri"/>
                <w:color w:val="000000" w:themeColor="text1"/>
                <w:sz w:val="20"/>
                <w:szCs w:val="20"/>
              </w:rPr>
              <w:t xml:space="preserve">rá hasta 10 puntos a aquella propuesta que demuestre que cuenta con el equipo mínimo requerido </w:t>
            </w:r>
          </w:p>
        </w:tc>
      </w:tr>
    </w:tbl>
    <w:p w14:paraId="53888124"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b/>
          <w:bCs/>
          <w:color w:val="000000" w:themeColor="text1"/>
          <w:sz w:val="20"/>
          <w:szCs w:val="20"/>
        </w:rPr>
        <w:t>Total Viabilidad Técnica: 70 puntos</w:t>
      </w:r>
    </w:p>
    <w:p w14:paraId="61E58C59" w14:textId="77777777" w:rsidR="009B5AC1" w:rsidRPr="008A073D" w:rsidRDefault="009B5AC1" w:rsidP="0016332E">
      <w:pPr>
        <w:rPr>
          <w:rFonts w:ascii="Calibri" w:eastAsia="Barlow Condensed Medium" w:hAnsi="Calibri" w:cs="Calibri"/>
          <w:b/>
          <w:bCs/>
          <w:color w:val="000000" w:themeColor="text1"/>
          <w:sz w:val="20"/>
          <w:szCs w:val="20"/>
        </w:rPr>
      </w:pPr>
    </w:p>
    <w:p w14:paraId="36CF32B2"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b/>
          <w:bCs/>
          <w:color w:val="000000" w:themeColor="text1"/>
          <w:sz w:val="20"/>
          <w:szCs w:val="20"/>
        </w:rPr>
        <w:t>Documentación requerida:</w:t>
      </w:r>
      <w:r w:rsidRPr="008A073D">
        <w:rPr>
          <w:rFonts w:ascii="Calibri" w:eastAsia="Barlow Condensed Medium" w:hAnsi="Calibri" w:cs="Calibri"/>
          <w:color w:val="000000" w:themeColor="text1"/>
          <w:sz w:val="20"/>
          <w:szCs w:val="20"/>
        </w:rPr>
        <w:t xml:space="preserve"> Hojas de vida, propuestas metodológicas, cartas de compromiso firmadas, organigrama funcional.</w:t>
      </w:r>
    </w:p>
    <w:p w14:paraId="2E79D538" w14:textId="77777777" w:rsidR="0016332E" w:rsidRPr="008A073D" w:rsidRDefault="0016332E" w:rsidP="0016332E">
      <w:pPr>
        <w:rPr>
          <w:rStyle w:val="normaltextrun"/>
          <w:rFonts w:ascii="Calibri" w:eastAsia="Barlow Condensed Medium" w:hAnsi="Calibri" w:cs="Calibri"/>
          <w:color w:val="000000" w:themeColor="text1"/>
          <w:sz w:val="20"/>
          <w:szCs w:val="20"/>
        </w:rPr>
      </w:pPr>
    </w:p>
    <w:p w14:paraId="45D0F056" w14:textId="7C291900" w:rsidR="0016332E" w:rsidRPr="008A073D" w:rsidRDefault="0016332E" w:rsidP="0016332E">
      <w:pPr>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Criterio 4: Viabilidad financiera de la propuesta</w:t>
      </w:r>
    </w:p>
    <w:p w14:paraId="1996E695" w14:textId="77777777" w:rsidR="0016332E" w:rsidRPr="008A073D" w:rsidRDefault="0016332E" w:rsidP="0016332E">
      <w:pPr>
        <w:rPr>
          <w:rFonts w:ascii="Calibri" w:eastAsia="Barlow Condensed Medium" w:hAnsi="Calibri" w:cs="Calibri"/>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775"/>
        <w:gridCol w:w="5648"/>
      </w:tblGrid>
      <w:tr w:rsidR="00D14DB4" w:rsidRPr="008A073D" w14:paraId="2AA12CAA" w14:textId="77777777" w:rsidTr="009B5AC1">
        <w:trPr>
          <w:tblHeader/>
          <w:tblCellSpacing w:w="15" w:type="dxa"/>
        </w:trPr>
        <w:tc>
          <w:tcPr>
            <w:tcW w:w="0" w:type="auto"/>
            <w:vAlign w:val="center"/>
            <w:hideMark/>
          </w:tcPr>
          <w:p w14:paraId="7C5DD622" w14:textId="77777777" w:rsidR="0016332E" w:rsidRPr="008A073D" w:rsidRDefault="0016332E" w:rsidP="0016332E">
            <w:pPr>
              <w:rPr>
                <w:rFonts w:ascii="Calibri" w:eastAsia="Barlow Condensed Medium" w:hAnsi="Calibri" w:cs="Calibri"/>
                <w:b/>
                <w:bCs/>
                <w:color w:val="000000" w:themeColor="text1"/>
                <w:sz w:val="20"/>
                <w:szCs w:val="20"/>
              </w:rPr>
            </w:pPr>
            <w:r w:rsidRPr="008A073D">
              <w:rPr>
                <w:rFonts w:ascii="Calibri" w:eastAsia="Barlow Condensed Medium" w:hAnsi="Calibri" w:cs="Calibri"/>
                <w:b/>
                <w:bCs/>
                <w:color w:val="000000" w:themeColor="text1"/>
                <w:sz w:val="20"/>
                <w:szCs w:val="20"/>
              </w:rPr>
              <w:t>Subcriterios</w:t>
            </w:r>
          </w:p>
        </w:tc>
        <w:tc>
          <w:tcPr>
            <w:tcW w:w="0" w:type="auto"/>
            <w:vAlign w:val="center"/>
            <w:hideMark/>
          </w:tcPr>
          <w:p w14:paraId="36ECC313" w14:textId="77777777" w:rsidR="0016332E" w:rsidRPr="008A073D" w:rsidRDefault="0016332E" w:rsidP="0016332E">
            <w:pPr>
              <w:rPr>
                <w:rFonts w:ascii="Calibri" w:eastAsia="Barlow Condensed Medium" w:hAnsi="Calibri" w:cs="Calibri"/>
                <w:b/>
                <w:bCs/>
                <w:color w:val="000000" w:themeColor="text1"/>
                <w:sz w:val="20"/>
                <w:szCs w:val="20"/>
              </w:rPr>
            </w:pPr>
            <w:r w:rsidRPr="008A073D">
              <w:rPr>
                <w:rFonts w:ascii="Calibri" w:eastAsia="Barlow Condensed Medium" w:hAnsi="Calibri" w:cs="Calibri"/>
                <w:b/>
                <w:bCs/>
                <w:color w:val="000000" w:themeColor="text1"/>
                <w:sz w:val="20"/>
                <w:szCs w:val="20"/>
              </w:rPr>
              <w:t>Puntaje</w:t>
            </w:r>
          </w:p>
        </w:tc>
        <w:tc>
          <w:tcPr>
            <w:tcW w:w="0" w:type="auto"/>
            <w:vAlign w:val="center"/>
            <w:hideMark/>
          </w:tcPr>
          <w:p w14:paraId="340478F5" w14:textId="77777777" w:rsidR="0016332E" w:rsidRPr="008A073D" w:rsidRDefault="0016332E" w:rsidP="0016332E">
            <w:pPr>
              <w:rPr>
                <w:rFonts w:ascii="Calibri" w:eastAsia="Barlow Condensed Medium" w:hAnsi="Calibri" w:cs="Calibri"/>
                <w:b/>
                <w:bCs/>
                <w:color w:val="000000" w:themeColor="text1"/>
                <w:sz w:val="20"/>
                <w:szCs w:val="20"/>
              </w:rPr>
            </w:pPr>
            <w:r w:rsidRPr="008A073D">
              <w:rPr>
                <w:rFonts w:ascii="Calibri" w:eastAsia="Barlow Condensed Medium" w:hAnsi="Calibri" w:cs="Calibri"/>
                <w:b/>
                <w:bCs/>
                <w:color w:val="000000" w:themeColor="text1"/>
                <w:sz w:val="20"/>
                <w:szCs w:val="20"/>
              </w:rPr>
              <w:t>Rúbrica</w:t>
            </w:r>
          </w:p>
        </w:tc>
      </w:tr>
      <w:tr w:rsidR="00D14DB4" w:rsidRPr="008A073D" w14:paraId="5E6076EF" w14:textId="77777777" w:rsidTr="009B5AC1">
        <w:trPr>
          <w:tblCellSpacing w:w="15" w:type="dxa"/>
        </w:trPr>
        <w:tc>
          <w:tcPr>
            <w:tcW w:w="0" w:type="auto"/>
            <w:vAlign w:val="center"/>
            <w:hideMark/>
          </w:tcPr>
          <w:p w14:paraId="043B518D"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 Presupuesto dentro del monto establecido.</w:t>
            </w:r>
          </w:p>
        </w:tc>
        <w:tc>
          <w:tcPr>
            <w:tcW w:w="0" w:type="auto"/>
            <w:vAlign w:val="center"/>
            <w:hideMark/>
          </w:tcPr>
          <w:p w14:paraId="72B42EE3"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10 puntos</w:t>
            </w:r>
          </w:p>
        </w:tc>
        <w:tc>
          <w:tcPr>
            <w:tcW w:w="0" w:type="auto"/>
            <w:vAlign w:val="center"/>
            <w:hideMark/>
          </w:tcPr>
          <w:p w14:paraId="0577C22A" w14:textId="1E5ED217" w:rsidR="0016332E" w:rsidRPr="008A073D" w:rsidRDefault="00D14DB4" w:rsidP="0016332E">
            <w:pPr>
              <w:rPr>
                <w:rFonts w:ascii="Calibri" w:eastAsia="Barlow Condensed Medium" w:hAnsi="Calibri" w:cs="Calibri"/>
                <w:color w:val="000000" w:themeColor="text1"/>
                <w:sz w:val="20"/>
                <w:szCs w:val="20"/>
              </w:rPr>
            </w:pPr>
            <w:r>
              <w:rPr>
                <w:rFonts w:ascii="Calibri" w:eastAsia="Barlow Condensed Medium" w:hAnsi="Calibri" w:cs="Calibri"/>
                <w:color w:val="000000" w:themeColor="text1"/>
                <w:sz w:val="20"/>
                <w:szCs w:val="20"/>
              </w:rPr>
              <w:t>Se otorgará hasta 10 puntos a aquella propuesta que presente presupuestos dentro de los montos establecidos en estas bases técnicas.</w:t>
            </w:r>
          </w:p>
        </w:tc>
      </w:tr>
      <w:tr w:rsidR="00D14DB4" w:rsidRPr="008A073D" w14:paraId="74165353" w14:textId="77777777" w:rsidTr="009B5AC1">
        <w:trPr>
          <w:tblCellSpacing w:w="15" w:type="dxa"/>
        </w:trPr>
        <w:tc>
          <w:tcPr>
            <w:tcW w:w="0" w:type="auto"/>
            <w:vAlign w:val="center"/>
            <w:hideMark/>
          </w:tcPr>
          <w:p w14:paraId="35BF9913"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2. Coherencia del uso de recursos con valores de mercado.</w:t>
            </w:r>
          </w:p>
        </w:tc>
        <w:tc>
          <w:tcPr>
            <w:tcW w:w="0" w:type="auto"/>
            <w:vAlign w:val="center"/>
            <w:hideMark/>
          </w:tcPr>
          <w:p w14:paraId="1260371C"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10 puntos</w:t>
            </w:r>
          </w:p>
        </w:tc>
        <w:tc>
          <w:tcPr>
            <w:tcW w:w="0" w:type="auto"/>
            <w:vAlign w:val="center"/>
            <w:hideMark/>
          </w:tcPr>
          <w:p w14:paraId="102EF269" w14:textId="51AB25F4" w:rsidR="0016332E" w:rsidRPr="008A073D" w:rsidRDefault="00D14DB4" w:rsidP="00D14DB4">
            <w:pPr>
              <w:rPr>
                <w:rFonts w:ascii="Calibri" w:eastAsia="Barlow Condensed Medium" w:hAnsi="Calibri" w:cs="Calibri"/>
                <w:color w:val="000000" w:themeColor="text1"/>
                <w:sz w:val="20"/>
                <w:szCs w:val="20"/>
              </w:rPr>
            </w:pPr>
            <w:r>
              <w:rPr>
                <w:rFonts w:ascii="Calibri" w:eastAsia="Barlow Condensed Medium" w:hAnsi="Calibri" w:cs="Calibri"/>
                <w:color w:val="000000" w:themeColor="text1"/>
                <w:sz w:val="20"/>
                <w:szCs w:val="20"/>
              </w:rPr>
              <w:t xml:space="preserve">Se otorgará hasta 10 puntos a aquella propuesta que presente presupuestos </w:t>
            </w:r>
            <w:r>
              <w:rPr>
                <w:rFonts w:ascii="Calibri" w:eastAsia="Barlow Condensed Medium" w:hAnsi="Calibri" w:cs="Calibri"/>
                <w:color w:val="000000" w:themeColor="text1"/>
                <w:sz w:val="20"/>
                <w:szCs w:val="20"/>
              </w:rPr>
              <w:t>consistentes con los valores de mercado referidos a cada rubro considerado</w:t>
            </w:r>
          </w:p>
        </w:tc>
      </w:tr>
      <w:tr w:rsidR="00D14DB4" w:rsidRPr="008A073D" w14:paraId="7FC89B4A" w14:textId="77777777" w:rsidTr="009B5AC1">
        <w:trPr>
          <w:tblCellSpacing w:w="15" w:type="dxa"/>
        </w:trPr>
        <w:tc>
          <w:tcPr>
            <w:tcW w:w="0" w:type="auto"/>
            <w:vAlign w:val="center"/>
            <w:hideMark/>
          </w:tcPr>
          <w:p w14:paraId="1787854D"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3. Concordancia con los lineamientos de las bases técnicas.</w:t>
            </w:r>
          </w:p>
        </w:tc>
        <w:tc>
          <w:tcPr>
            <w:tcW w:w="0" w:type="auto"/>
            <w:vAlign w:val="center"/>
            <w:hideMark/>
          </w:tcPr>
          <w:p w14:paraId="45118F0C"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10 puntos</w:t>
            </w:r>
          </w:p>
        </w:tc>
        <w:tc>
          <w:tcPr>
            <w:tcW w:w="0" w:type="auto"/>
            <w:vAlign w:val="center"/>
            <w:hideMark/>
          </w:tcPr>
          <w:p w14:paraId="4DA9A26A" w14:textId="5A8311DD" w:rsidR="0016332E" w:rsidRPr="008A073D" w:rsidRDefault="00D14DB4" w:rsidP="00D14DB4">
            <w:pPr>
              <w:rPr>
                <w:rFonts w:ascii="Calibri" w:eastAsia="Barlow Condensed Medium" w:hAnsi="Calibri" w:cs="Calibri"/>
                <w:color w:val="000000" w:themeColor="text1"/>
                <w:sz w:val="20"/>
                <w:szCs w:val="20"/>
              </w:rPr>
            </w:pPr>
            <w:r>
              <w:rPr>
                <w:rFonts w:ascii="Calibri" w:eastAsia="Barlow Condensed Medium" w:hAnsi="Calibri" w:cs="Calibri"/>
                <w:color w:val="000000" w:themeColor="text1"/>
                <w:sz w:val="20"/>
                <w:szCs w:val="20"/>
              </w:rPr>
              <w:t xml:space="preserve">Se otorgará hasta 10 puntos a aquella propuesta que presente presupuestos </w:t>
            </w:r>
            <w:r>
              <w:rPr>
                <w:rFonts w:ascii="Calibri" w:eastAsia="Barlow Condensed Medium" w:hAnsi="Calibri" w:cs="Calibri"/>
                <w:color w:val="000000" w:themeColor="text1"/>
                <w:sz w:val="20"/>
                <w:szCs w:val="20"/>
              </w:rPr>
              <w:t xml:space="preserve"> que optimicen los recursos económicos previstos en estas bases técnicas, </w:t>
            </w:r>
            <w:r w:rsidR="007716AE">
              <w:rPr>
                <w:rFonts w:ascii="Calibri" w:eastAsia="Barlow Condensed Medium" w:hAnsi="Calibri" w:cs="Calibri"/>
                <w:color w:val="000000" w:themeColor="text1"/>
                <w:sz w:val="20"/>
                <w:szCs w:val="20"/>
              </w:rPr>
              <w:t xml:space="preserve"> </w:t>
            </w:r>
            <w:r>
              <w:rPr>
                <w:rFonts w:ascii="Calibri" w:eastAsia="Barlow Condensed Medium" w:hAnsi="Calibri" w:cs="Calibri"/>
                <w:color w:val="000000" w:themeColor="text1"/>
                <w:sz w:val="20"/>
                <w:szCs w:val="20"/>
              </w:rPr>
              <w:t>sin afectar</w:t>
            </w:r>
            <w:r w:rsidR="007716AE">
              <w:rPr>
                <w:rFonts w:ascii="Calibri" w:eastAsia="Barlow Condensed Medium" w:hAnsi="Calibri" w:cs="Calibri"/>
                <w:color w:val="000000" w:themeColor="text1"/>
                <w:sz w:val="20"/>
                <w:szCs w:val="20"/>
              </w:rPr>
              <w:t xml:space="preserve"> el pago de jurados. </w:t>
            </w:r>
          </w:p>
        </w:tc>
      </w:tr>
    </w:tbl>
    <w:p w14:paraId="334A6974"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b/>
          <w:bCs/>
          <w:color w:val="000000" w:themeColor="text1"/>
          <w:sz w:val="20"/>
          <w:szCs w:val="20"/>
        </w:rPr>
        <w:t>Total Viabilidad Financiera: 30 puntos</w:t>
      </w:r>
    </w:p>
    <w:p w14:paraId="38C71925" w14:textId="77777777" w:rsidR="009B5AC1" w:rsidRPr="008A073D" w:rsidRDefault="009B5AC1" w:rsidP="0016332E">
      <w:pPr>
        <w:rPr>
          <w:rFonts w:ascii="Calibri" w:eastAsia="Barlow Condensed Medium" w:hAnsi="Calibri" w:cs="Calibri"/>
          <w:b/>
          <w:bCs/>
          <w:color w:val="000000" w:themeColor="text1"/>
          <w:sz w:val="20"/>
          <w:szCs w:val="20"/>
        </w:rPr>
      </w:pPr>
    </w:p>
    <w:p w14:paraId="48BC531E" w14:textId="77777777" w:rsidR="0016332E" w:rsidRPr="008A073D" w:rsidRDefault="0016332E" w:rsidP="0016332E">
      <w:pPr>
        <w:rPr>
          <w:rFonts w:ascii="Calibri" w:eastAsia="Barlow Condensed Medium" w:hAnsi="Calibri" w:cs="Calibri"/>
          <w:color w:val="000000" w:themeColor="text1"/>
          <w:sz w:val="20"/>
          <w:szCs w:val="20"/>
        </w:rPr>
      </w:pPr>
      <w:r w:rsidRPr="008A073D">
        <w:rPr>
          <w:rFonts w:ascii="Calibri" w:eastAsia="Barlow Condensed Medium" w:hAnsi="Calibri" w:cs="Calibri"/>
          <w:b/>
          <w:bCs/>
          <w:color w:val="000000" w:themeColor="text1"/>
          <w:sz w:val="20"/>
          <w:szCs w:val="20"/>
        </w:rPr>
        <w:t>Documentación requerida:</w:t>
      </w:r>
      <w:r w:rsidRPr="008A073D">
        <w:rPr>
          <w:rFonts w:ascii="Calibri" w:eastAsia="Barlow Condensed Medium" w:hAnsi="Calibri" w:cs="Calibri"/>
          <w:color w:val="000000" w:themeColor="text1"/>
          <w:sz w:val="20"/>
          <w:szCs w:val="20"/>
        </w:rPr>
        <w:t xml:space="preserve"> Presupuesto desglosado, cuadro de asignación de recursos, justificación de valores.</w:t>
      </w:r>
    </w:p>
    <w:p w14:paraId="4C2CC37F" w14:textId="77777777" w:rsidR="0016332E" w:rsidRPr="008A073D" w:rsidRDefault="0016332E" w:rsidP="0016332E">
      <w:pPr>
        <w:rPr>
          <w:rStyle w:val="normaltextrun"/>
          <w:rFonts w:ascii="Calibri" w:eastAsia="Barlow Condensed Medium" w:hAnsi="Calibri" w:cs="Calibri"/>
          <w:color w:val="000000" w:themeColor="text1"/>
          <w:sz w:val="20"/>
          <w:szCs w:val="20"/>
        </w:rPr>
      </w:pPr>
    </w:p>
    <w:p w14:paraId="2E715372" w14:textId="3CA110B0" w:rsidR="0016332E" w:rsidRPr="008A073D" w:rsidRDefault="0016332E" w:rsidP="008A073D">
      <w:pPr>
        <w:rPr>
          <w:rStyle w:val="normaltextrun"/>
          <w:rFonts w:ascii="Calibri" w:hAnsi="Calibri" w:cs="Calibri"/>
          <w:color w:val="000000" w:themeColor="text1"/>
          <w:sz w:val="20"/>
          <w:szCs w:val="20"/>
        </w:rPr>
      </w:pPr>
      <w:r w:rsidRPr="008A073D">
        <w:rPr>
          <w:rStyle w:val="normaltextrun"/>
          <w:rFonts w:ascii="Calibri" w:eastAsia="Barlow Condensed Medium" w:hAnsi="Calibri" w:cs="Calibri"/>
          <w:color w:val="000000" w:themeColor="text1"/>
          <w:sz w:val="20"/>
          <w:szCs w:val="20"/>
        </w:rPr>
        <w:t xml:space="preserve">Nota: Para elaborar la parte financiera por favor tomar en cuenta lo expuesto en este documento. </w:t>
      </w:r>
    </w:p>
    <w:p w14:paraId="73E1E679" w14:textId="03EA29EB" w:rsidR="00DC3FEA" w:rsidRPr="008A073D" w:rsidRDefault="0081081A" w:rsidP="001F5F65">
      <w:pPr>
        <w:pStyle w:val="Ttulo2"/>
        <w:spacing w:after="120"/>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10.</w:t>
      </w:r>
      <w:r w:rsidR="4A5C8487" w:rsidRPr="008A073D">
        <w:rPr>
          <w:rFonts w:ascii="Calibri" w:eastAsia="Barlow Condensed Medium" w:hAnsi="Calibri" w:cs="Calibri"/>
          <w:b/>
          <w:bCs/>
          <w:color w:val="00B0F0"/>
          <w:sz w:val="20"/>
          <w:szCs w:val="20"/>
        </w:rPr>
        <w:t xml:space="preserve"> SELECCIÓN</w:t>
      </w:r>
    </w:p>
    <w:p w14:paraId="10973A81" w14:textId="4FA49D61" w:rsidR="00756BBD" w:rsidRPr="008A073D" w:rsidRDefault="67C5889F" w:rsidP="00756BBD">
      <w:pPr>
        <w:spacing w:after="160" w:line="276" w:lineRule="auto"/>
        <w:ind w:left="24"/>
        <w:jc w:val="both"/>
        <w:rPr>
          <w:rFonts w:ascii="Calibri" w:eastAsia="Barlow Condensed Medium" w:hAnsi="Calibri" w:cs="Calibri"/>
          <w:color w:val="000000" w:themeColor="text1"/>
          <w:sz w:val="20"/>
          <w:szCs w:val="20"/>
        </w:rPr>
      </w:pPr>
      <w:r w:rsidRPr="008A073D">
        <w:rPr>
          <w:rStyle w:val="normaltextrun"/>
          <w:rFonts w:ascii="Calibri" w:eastAsia="Barlow Condensed Medium" w:hAnsi="Calibri" w:cs="Calibri"/>
          <w:color w:val="000000" w:themeColor="text1"/>
          <w:sz w:val="20"/>
          <w:szCs w:val="20"/>
        </w:rPr>
        <w:t>L</w:t>
      </w:r>
      <w:r w:rsidR="00756BBD" w:rsidRPr="008A073D">
        <w:rPr>
          <w:rStyle w:val="normaltextrun"/>
          <w:rFonts w:ascii="Calibri" w:eastAsia="Barlow Condensed Medium" w:hAnsi="Calibri" w:cs="Calibri"/>
          <w:color w:val="000000" w:themeColor="text1"/>
          <w:sz w:val="20"/>
          <w:szCs w:val="20"/>
        </w:rPr>
        <w:t>a</w:t>
      </w:r>
      <w:r w:rsidRPr="008A073D">
        <w:rPr>
          <w:rStyle w:val="normaltextrun"/>
          <w:rFonts w:ascii="Calibri" w:eastAsia="Barlow Condensed Medium" w:hAnsi="Calibri" w:cs="Calibri"/>
          <w:color w:val="000000" w:themeColor="text1"/>
          <w:sz w:val="20"/>
          <w:szCs w:val="20"/>
        </w:rPr>
        <w:t xml:space="preserve">s </w:t>
      </w:r>
      <w:r w:rsidR="006A4B65" w:rsidRPr="008A073D">
        <w:rPr>
          <w:rStyle w:val="normaltextrun"/>
          <w:rFonts w:ascii="Calibri" w:eastAsia="Barlow Condensed Medium" w:hAnsi="Calibri" w:cs="Calibri"/>
          <w:color w:val="000000" w:themeColor="text1"/>
          <w:sz w:val="20"/>
          <w:szCs w:val="20"/>
        </w:rPr>
        <w:t>propuesta</w:t>
      </w:r>
      <w:r w:rsidR="00756BBD" w:rsidRPr="008A073D">
        <w:rPr>
          <w:rStyle w:val="normaltextrun"/>
          <w:rFonts w:ascii="Calibri" w:eastAsia="Barlow Condensed Medium" w:hAnsi="Calibri" w:cs="Calibri"/>
          <w:color w:val="000000" w:themeColor="text1"/>
          <w:sz w:val="20"/>
          <w:szCs w:val="20"/>
        </w:rPr>
        <w:t>s</w:t>
      </w:r>
      <w:r w:rsidRPr="008A073D">
        <w:rPr>
          <w:rStyle w:val="normaltextrun"/>
          <w:rFonts w:ascii="Calibri" w:eastAsia="Barlow Condensed Medium" w:hAnsi="Calibri" w:cs="Calibri"/>
          <w:color w:val="000000" w:themeColor="text1"/>
          <w:sz w:val="20"/>
          <w:szCs w:val="20"/>
        </w:rPr>
        <w:t xml:space="preserve"> serán </w:t>
      </w:r>
      <w:r w:rsidR="0081081A" w:rsidRPr="008A073D">
        <w:rPr>
          <w:rStyle w:val="normaltextrun"/>
          <w:rFonts w:ascii="Calibri" w:eastAsia="Barlow Condensed Medium" w:hAnsi="Calibri" w:cs="Calibri"/>
          <w:color w:val="000000" w:themeColor="text1"/>
          <w:sz w:val="20"/>
          <w:szCs w:val="20"/>
        </w:rPr>
        <w:t>calificadas</w:t>
      </w:r>
      <w:r w:rsidRPr="008A073D">
        <w:rPr>
          <w:rStyle w:val="normaltextrun"/>
          <w:rFonts w:ascii="Calibri" w:eastAsia="Barlow Condensed Medium" w:hAnsi="Calibri" w:cs="Calibri"/>
          <w:color w:val="000000" w:themeColor="text1"/>
          <w:sz w:val="20"/>
          <w:szCs w:val="20"/>
        </w:rPr>
        <w:t xml:space="preserve"> sobre 100 puntos. </w:t>
      </w:r>
      <w:r w:rsidR="00756BBD" w:rsidRPr="008A073D">
        <w:rPr>
          <w:rStyle w:val="normaltextrun"/>
          <w:rFonts w:ascii="Calibri" w:eastAsia="Barlow Condensed Medium" w:hAnsi="Calibri" w:cs="Calibri"/>
          <w:color w:val="000000" w:themeColor="text1"/>
          <w:sz w:val="20"/>
          <w:szCs w:val="20"/>
        </w:rPr>
        <w:t xml:space="preserve">La </w:t>
      </w:r>
      <w:r w:rsidRPr="008A073D">
        <w:rPr>
          <w:rStyle w:val="normaltextrun"/>
          <w:rFonts w:ascii="Calibri" w:eastAsia="Barlow Condensed Medium" w:hAnsi="Calibri" w:cs="Calibri"/>
          <w:color w:val="000000" w:themeColor="text1"/>
          <w:sz w:val="20"/>
          <w:szCs w:val="20"/>
        </w:rPr>
        <w:t>mejor puntuad</w:t>
      </w:r>
      <w:r w:rsidR="00756BBD" w:rsidRPr="008A073D">
        <w:rPr>
          <w:rStyle w:val="normaltextrun"/>
          <w:rFonts w:ascii="Calibri" w:eastAsia="Barlow Condensed Medium" w:hAnsi="Calibri" w:cs="Calibri"/>
          <w:color w:val="000000" w:themeColor="text1"/>
          <w:sz w:val="20"/>
          <w:szCs w:val="20"/>
        </w:rPr>
        <w:t>a</w:t>
      </w:r>
      <w:r w:rsidRPr="008A073D">
        <w:rPr>
          <w:rStyle w:val="normaltextrun"/>
          <w:rFonts w:ascii="Calibri" w:eastAsia="Barlow Condensed Medium" w:hAnsi="Calibri" w:cs="Calibri"/>
          <w:color w:val="000000" w:themeColor="text1"/>
          <w:sz w:val="20"/>
          <w:szCs w:val="20"/>
        </w:rPr>
        <w:t xml:space="preserve"> en la evaluación, s</w:t>
      </w:r>
      <w:r w:rsidR="00756BBD" w:rsidRPr="008A073D">
        <w:rPr>
          <w:rStyle w:val="normaltextrun"/>
          <w:rFonts w:ascii="Calibri" w:eastAsia="Barlow Condensed Medium" w:hAnsi="Calibri" w:cs="Calibri"/>
          <w:color w:val="000000" w:themeColor="text1"/>
          <w:sz w:val="20"/>
          <w:szCs w:val="20"/>
        </w:rPr>
        <w:t>erá la ganadora</w:t>
      </w:r>
      <w:r w:rsidRPr="008A073D">
        <w:rPr>
          <w:rStyle w:val="normaltextrun"/>
          <w:rFonts w:ascii="Calibri" w:eastAsia="Barlow Condensed Medium" w:hAnsi="Calibri" w:cs="Calibri"/>
          <w:color w:val="000000" w:themeColor="text1"/>
          <w:sz w:val="20"/>
          <w:szCs w:val="20"/>
        </w:rPr>
        <w:t>.</w:t>
      </w:r>
      <w:r w:rsidR="0081081A" w:rsidRPr="008A073D">
        <w:rPr>
          <w:rStyle w:val="normaltextrun"/>
          <w:rFonts w:ascii="Calibri" w:eastAsia="Barlow Condensed Medium" w:hAnsi="Calibri" w:cs="Calibri"/>
          <w:color w:val="000000" w:themeColor="text1"/>
          <w:sz w:val="20"/>
          <w:szCs w:val="20"/>
        </w:rPr>
        <w:t xml:space="preserve"> </w:t>
      </w:r>
      <w:r w:rsidR="00756BBD" w:rsidRPr="008A073D">
        <w:rPr>
          <w:rFonts w:ascii="Calibri" w:eastAsia="Barlow Condensed Medium" w:hAnsi="Calibri" w:cs="Calibri"/>
          <w:color w:val="000000" w:themeColor="text1"/>
          <w:sz w:val="20"/>
          <w:szCs w:val="20"/>
        </w:rPr>
        <w:t>Para el desarrollo de esta etapa la Comisión Técnica emitirá el Informe de Selección con la lista de prelación.</w:t>
      </w:r>
      <w:r w:rsidR="0081081A" w:rsidRPr="008A073D">
        <w:rPr>
          <w:rFonts w:ascii="Calibri" w:eastAsia="Barlow Condensed Medium" w:hAnsi="Calibri" w:cs="Calibri"/>
          <w:color w:val="000000" w:themeColor="text1"/>
          <w:sz w:val="20"/>
          <w:szCs w:val="20"/>
        </w:rPr>
        <w:t xml:space="preserve"> </w:t>
      </w:r>
    </w:p>
    <w:p w14:paraId="69F36798" w14:textId="33B20633" w:rsidR="0A3BFBDC" w:rsidRPr="008A073D" w:rsidRDefault="67C5889F" w:rsidP="001F5F65">
      <w:pPr>
        <w:spacing w:after="160" w:line="276" w:lineRule="auto"/>
        <w:ind w:left="24"/>
        <w:jc w:val="both"/>
        <w:rPr>
          <w:rStyle w:val="normaltextrun"/>
          <w:rFonts w:ascii="Calibri" w:eastAsia="Barlow Condensed Medium" w:hAnsi="Calibri" w:cs="Calibri"/>
          <w:color w:val="000000" w:themeColor="text1"/>
          <w:sz w:val="20"/>
          <w:szCs w:val="20"/>
        </w:rPr>
      </w:pPr>
      <w:r w:rsidRPr="008A073D">
        <w:rPr>
          <w:rStyle w:val="normaltextrun"/>
          <w:rFonts w:ascii="Calibri" w:eastAsia="Barlow Condensed Medium" w:hAnsi="Calibri" w:cs="Calibri"/>
          <w:color w:val="000000" w:themeColor="text1"/>
          <w:sz w:val="20"/>
          <w:szCs w:val="20"/>
        </w:rPr>
        <w:lastRenderedPageBreak/>
        <w:t>En caso de renuncias al incentivo financiero o, del no cumplimiento de lo solicitado por parte de l</w:t>
      </w:r>
      <w:r w:rsidR="00E76F1F" w:rsidRPr="008A073D">
        <w:rPr>
          <w:rStyle w:val="normaltextrun"/>
          <w:rFonts w:ascii="Calibri" w:eastAsia="Barlow Condensed Medium" w:hAnsi="Calibri" w:cs="Calibri"/>
          <w:color w:val="000000" w:themeColor="text1"/>
          <w:sz w:val="20"/>
          <w:szCs w:val="20"/>
        </w:rPr>
        <w:t xml:space="preserve">a </w:t>
      </w:r>
      <w:r w:rsidR="006A4B65" w:rsidRPr="008A073D">
        <w:rPr>
          <w:rStyle w:val="normaltextrun"/>
          <w:rFonts w:ascii="Calibri" w:eastAsia="Barlow Condensed Medium" w:hAnsi="Calibri" w:cs="Calibri"/>
          <w:color w:val="000000" w:themeColor="text1"/>
          <w:sz w:val="20"/>
          <w:szCs w:val="20"/>
        </w:rPr>
        <w:t>propuesta</w:t>
      </w:r>
      <w:r w:rsidR="00E76F1F" w:rsidRPr="008A073D">
        <w:rPr>
          <w:rStyle w:val="normaltextrun"/>
          <w:rFonts w:ascii="Calibri" w:eastAsia="Barlow Condensed Medium" w:hAnsi="Calibri" w:cs="Calibri"/>
          <w:color w:val="000000" w:themeColor="text1"/>
          <w:sz w:val="20"/>
          <w:szCs w:val="20"/>
        </w:rPr>
        <w:t xml:space="preserve"> ganadora</w:t>
      </w:r>
      <w:r w:rsidRPr="008A073D">
        <w:rPr>
          <w:rStyle w:val="normaltextrun"/>
          <w:rFonts w:ascii="Calibri" w:eastAsia="Barlow Condensed Medium" w:hAnsi="Calibri" w:cs="Calibri"/>
          <w:color w:val="000000" w:themeColor="text1"/>
          <w:sz w:val="20"/>
          <w:szCs w:val="20"/>
        </w:rPr>
        <w:t>; los siguientes</w:t>
      </w:r>
      <w:r w:rsidR="00E76F1F" w:rsidRPr="008A073D">
        <w:rPr>
          <w:rStyle w:val="normaltextrun"/>
          <w:rFonts w:ascii="Calibri" w:eastAsia="Barlow Condensed Medium" w:hAnsi="Calibri" w:cs="Calibri"/>
          <w:color w:val="000000" w:themeColor="text1"/>
          <w:sz w:val="20"/>
          <w:szCs w:val="20"/>
        </w:rPr>
        <w:t xml:space="preserve"> tres</w:t>
      </w:r>
      <w:r w:rsidRPr="008A073D">
        <w:rPr>
          <w:rStyle w:val="normaltextrun"/>
          <w:rFonts w:ascii="Calibri" w:eastAsia="Barlow Condensed Medium" w:hAnsi="Calibri" w:cs="Calibri"/>
          <w:color w:val="000000" w:themeColor="text1"/>
          <w:sz w:val="20"/>
          <w:szCs w:val="20"/>
        </w:rPr>
        <w:t xml:space="preserve"> mejor</w:t>
      </w:r>
      <w:r w:rsidR="00E76F1F" w:rsidRPr="008A073D">
        <w:rPr>
          <w:rStyle w:val="normaltextrun"/>
          <w:rFonts w:ascii="Calibri" w:eastAsia="Barlow Condensed Medium" w:hAnsi="Calibri" w:cs="Calibri"/>
          <w:color w:val="000000" w:themeColor="text1"/>
          <w:sz w:val="20"/>
          <w:szCs w:val="20"/>
        </w:rPr>
        <w:t>es</w:t>
      </w:r>
      <w:r w:rsidRPr="008A073D">
        <w:rPr>
          <w:rStyle w:val="normaltextrun"/>
          <w:rFonts w:ascii="Calibri" w:eastAsia="Barlow Condensed Medium" w:hAnsi="Calibri" w:cs="Calibri"/>
          <w:color w:val="000000" w:themeColor="text1"/>
          <w:sz w:val="20"/>
          <w:szCs w:val="20"/>
        </w:rPr>
        <w:t xml:space="preserve"> puntuados pasarán a la lista de prelación.</w:t>
      </w:r>
    </w:p>
    <w:p w14:paraId="209B7F27" w14:textId="231F306A" w:rsidR="0A3BFBDC" w:rsidRPr="008A073D" w:rsidRDefault="67C5889F" w:rsidP="001F5F65">
      <w:pPr>
        <w:spacing w:after="160" w:line="276" w:lineRule="auto"/>
        <w:ind w:left="24"/>
        <w:jc w:val="both"/>
        <w:rPr>
          <w:rFonts w:ascii="Calibri" w:eastAsia="Barlow Condensed Medium" w:hAnsi="Calibri" w:cs="Calibri"/>
          <w:color w:val="000000" w:themeColor="text1"/>
          <w:sz w:val="20"/>
          <w:szCs w:val="20"/>
        </w:rPr>
      </w:pPr>
      <w:r w:rsidRPr="008A073D">
        <w:rPr>
          <w:rStyle w:val="normaltextrun"/>
          <w:rFonts w:ascii="Calibri" w:eastAsia="Barlow Condensed Medium" w:hAnsi="Calibri" w:cs="Calibri"/>
          <w:color w:val="000000" w:themeColor="text1"/>
          <w:sz w:val="20"/>
          <w:szCs w:val="20"/>
        </w:rPr>
        <w:t>Si ningún proyecto cumple con el puntaje mínimo para ser seleccionado como ganador durante toda la convocatoria, el concurso público quedará desierto</w:t>
      </w:r>
      <w:r w:rsidR="00E76F1F" w:rsidRPr="008A073D">
        <w:rPr>
          <w:rStyle w:val="normaltextrun"/>
          <w:rFonts w:ascii="Calibri" w:eastAsia="Barlow Condensed Medium" w:hAnsi="Calibri" w:cs="Calibri"/>
          <w:color w:val="000000" w:themeColor="text1"/>
          <w:sz w:val="20"/>
          <w:szCs w:val="20"/>
        </w:rPr>
        <w:t>.</w:t>
      </w:r>
    </w:p>
    <w:p w14:paraId="3BF16359" w14:textId="72DBA03E" w:rsidR="4A5C8487" w:rsidRPr="008A073D" w:rsidRDefault="0081081A" w:rsidP="001F5F65">
      <w:pPr>
        <w:pStyle w:val="Ttulo2"/>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10.1</w:t>
      </w:r>
      <w:r w:rsidR="4A5C8487" w:rsidRPr="008A073D">
        <w:rPr>
          <w:rFonts w:ascii="Calibri" w:eastAsia="Barlow Condensed Medium" w:hAnsi="Calibri" w:cs="Calibri"/>
          <w:b/>
          <w:bCs/>
          <w:color w:val="00B0F0"/>
          <w:sz w:val="20"/>
          <w:szCs w:val="20"/>
        </w:rPr>
        <w:t xml:space="preserve"> RESOLUCIÓN DE PROYECTOS GANADORES</w:t>
      </w:r>
    </w:p>
    <w:p w14:paraId="48C7C80F" w14:textId="0410F038" w:rsidR="00D713C7" w:rsidRPr="008A073D" w:rsidRDefault="00D713C7" w:rsidP="00D713C7">
      <w:pPr>
        <w:spacing w:after="120"/>
        <w:ind w:right="135"/>
        <w:jc w:val="both"/>
        <w:rPr>
          <w:rFonts w:ascii="Calibri" w:eastAsia="Barlow Condensed Medium" w:hAnsi="Calibri" w:cs="Calibri"/>
          <w:sz w:val="20"/>
          <w:szCs w:val="20"/>
        </w:rPr>
      </w:pPr>
      <w:r w:rsidRPr="008A073D">
        <w:rPr>
          <w:rFonts w:ascii="Calibri" w:eastAsia="Barlow Condensed Medium" w:hAnsi="Calibri" w:cs="Calibri"/>
          <w:sz w:val="20"/>
          <w:szCs w:val="20"/>
        </w:rPr>
        <w:t>Contando con el informe de selección emitido por la Comisión Técnica, la Coordinación General Técnica solicitará a la Dirección Ejecutiva la aprobación del mismo y a su vez se autorice a la Dirección de Asesoría Jurídica la elaboración del convenio.</w:t>
      </w:r>
    </w:p>
    <w:p w14:paraId="6950F162" w14:textId="4C525BAA" w:rsidR="00D713C7" w:rsidRPr="008A073D" w:rsidRDefault="00D713C7" w:rsidP="001F5F65">
      <w:pPr>
        <w:spacing w:after="120"/>
        <w:ind w:right="135"/>
        <w:jc w:val="both"/>
        <w:rPr>
          <w:rFonts w:ascii="Calibri" w:eastAsia="Barlow Condensed Medium" w:hAnsi="Calibri" w:cs="Calibri"/>
          <w:sz w:val="20"/>
          <w:szCs w:val="20"/>
        </w:rPr>
      </w:pPr>
      <w:r w:rsidRPr="008A073D">
        <w:rPr>
          <w:rFonts w:ascii="Calibri" w:eastAsia="Barlow Condensed Medium" w:hAnsi="Calibri" w:cs="Calibri"/>
          <w:sz w:val="20"/>
          <w:szCs w:val="20"/>
        </w:rPr>
        <w:t>El/la director/a Ejecutivo/a del IF</w:t>
      </w:r>
      <w:r w:rsidR="001A1581">
        <w:rPr>
          <w:rFonts w:ascii="Calibri" w:eastAsia="Barlow Condensed Medium" w:hAnsi="Calibri" w:cs="Calibri"/>
          <w:sz w:val="20"/>
          <w:szCs w:val="20"/>
        </w:rPr>
        <w:t>AIC</w:t>
      </w:r>
      <w:r w:rsidRPr="008A073D">
        <w:rPr>
          <w:rFonts w:ascii="Calibri" w:eastAsia="Barlow Condensed Medium" w:hAnsi="Calibri" w:cs="Calibri"/>
          <w:sz w:val="20"/>
          <w:szCs w:val="20"/>
        </w:rPr>
        <w:t xml:space="preserve">, expedirá la Resolución con la que se declarará la o las </w:t>
      </w:r>
      <w:r w:rsidR="006A4B65" w:rsidRPr="008A073D">
        <w:rPr>
          <w:rFonts w:ascii="Calibri" w:eastAsia="Barlow Condensed Medium" w:hAnsi="Calibri" w:cs="Calibri"/>
          <w:sz w:val="20"/>
          <w:szCs w:val="20"/>
        </w:rPr>
        <w:t>propuesta</w:t>
      </w:r>
      <w:r w:rsidRPr="008A073D">
        <w:rPr>
          <w:rFonts w:ascii="Calibri" w:eastAsia="Barlow Condensed Medium" w:hAnsi="Calibri" w:cs="Calibri"/>
          <w:sz w:val="20"/>
          <w:szCs w:val="20"/>
        </w:rPr>
        <w:t>s</w:t>
      </w:r>
      <w:r w:rsidR="0081081A" w:rsidRPr="008A073D">
        <w:rPr>
          <w:rFonts w:ascii="Calibri" w:eastAsia="Barlow Condensed Medium" w:hAnsi="Calibri" w:cs="Calibri"/>
          <w:sz w:val="20"/>
          <w:szCs w:val="20"/>
        </w:rPr>
        <w:t xml:space="preserve"> </w:t>
      </w:r>
      <w:r w:rsidRPr="008A073D">
        <w:rPr>
          <w:rFonts w:ascii="Calibri" w:eastAsia="Barlow Condensed Medium" w:hAnsi="Calibri" w:cs="Calibri"/>
          <w:sz w:val="20"/>
          <w:szCs w:val="20"/>
        </w:rPr>
        <w:t>seleccionadas como ganadoras</w:t>
      </w:r>
      <w:r w:rsidR="0081081A" w:rsidRPr="008A073D">
        <w:rPr>
          <w:rFonts w:ascii="Calibri" w:eastAsia="Barlow Condensed Medium" w:hAnsi="Calibri" w:cs="Calibri"/>
          <w:sz w:val="20"/>
          <w:szCs w:val="20"/>
        </w:rPr>
        <w:t>.</w:t>
      </w:r>
    </w:p>
    <w:p w14:paraId="74A62EAF" w14:textId="665BC2E6" w:rsidR="00DC3FEA" w:rsidRPr="008A073D" w:rsidRDefault="00DC3FEA" w:rsidP="001F5F65">
      <w:pPr>
        <w:spacing w:after="120"/>
        <w:ind w:right="135"/>
        <w:jc w:val="both"/>
        <w:rPr>
          <w:rFonts w:ascii="Calibri" w:eastAsia="Barlow Condensed Medium" w:hAnsi="Calibri" w:cs="Calibri"/>
          <w:sz w:val="20"/>
          <w:szCs w:val="20"/>
        </w:rPr>
      </w:pPr>
      <w:r w:rsidRPr="008A073D">
        <w:rPr>
          <w:rFonts w:ascii="Calibri" w:eastAsia="Barlow Condensed Medium" w:hAnsi="Calibri" w:cs="Calibri"/>
          <w:sz w:val="20"/>
          <w:szCs w:val="20"/>
        </w:rPr>
        <w:t>El IFCI, en acto administrativo formal, hará público el veredicto de jurados que determinará los proyectos ganadores, detallando únicamente su nombre.</w:t>
      </w:r>
    </w:p>
    <w:p w14:paraId="2659E451" w14:textId="77777777" w:rsidR="00DC3FEA" w:rsidRPr="008A073D" w:rsidRDefault="00DC3FEA" w:rsidP="001F5F65">
      <w:pPr>
        <w:spacing w:after="160" w:line="257" w:lineRule="auto"/>
        <w:ind w:right="40"/>
        <w:jc w:val="both"/>
        <w:rPr>
          <w:rFonts w:ascii="Calibri" w:eastAsia="Barlow Condensed Medium" w:hAnsi="Calibri" w:cs="Calibri"/>
          <w:i/>
          <w:iCs/>
          <w:sz w:val="20"/>
          <w:szCs w:val="20"/>
        </w:rPr>
      </w:pPr>
      <w:r w:rsidRPr="008A073D">
        <w:rPr>
          <w:rFonts w:ascii="Calibri" w:eastAsia="Barlow Condensed Medium" w:hAnsi="Calibri" w:cs="Calibri"/>
          <w:sz w:val="20"/>
          <w:szCs w:val="20"/>
        </w:rPr>
        <w:t xml:space="preserve">La Ley de Protección de Datos, en el Artículo 10, literal g), señala que: </w:t>
      </w:r>
      <w:r w:rsidRPr="008A073D">
        <w:rPr>
          <w:rFonts w:ascii="Calibri" w:eastAsia="Barlow Condensed Medium" w:hAnsi="Calibri" w:cs="Calibri"/>
          <w:i/>
          <w:iCs/>
          <w:sz w:val="20"/>
          <w:szCs w:val="20"/>
        </w:rPr>
        <w:t>“Confidencialidad. - El tratamiento de datos personales debe concebirse sobre la base del debido sigilo y secreto, es decir, no debe tratarse o comunicarse para un fin distinto para el cual fueron recogidos, a menos que concurra una de las causales que habiliten un nuevo tratamiento conforme los supuestos de tratamiento legitimo señalados en esta ley. Para tal efecto, el responsable del tratamiento deberá adecuar las medidas técnicas organizativas para cumplir con este principio”.</w:t>
      </w:r>
    </w:p>
    <w:p w14:paraId="6198B64A" w14:textId="780E96D9" w:rsidR="00DC3FEA" w:rsidRPr="008A073D" w:rsidRDefault="00DC3FEA" w:rsidP="001F5F65">
      <w:pPr>
        <w:pStyle w:val="Ttulo2"/>
        <w:jc w:val="both"/>
        <w:rPr>
          <w:rFonts w:ascii="Calibri" w:eastAsia="Barlow Condensed Medium" w:hAnsi="Calibri" w:cs="Calibri"/>
          <w:color w:val="auto"/>
          <w:sz w:val="20"/>
          <w:szCs w:val="20"/>
        </w:rPr>
      </w:pPr>
      <w:r w:rsidRPr="008A073D">
        <w:rPr>
          <w:rFonts w:ascii="Calibri" w:eastAsia="Barlow Condensed Medium" w:hAnsi="Calibri" w:cs="Calibri"/>
          <w:color w:val="auto"/>
          <w:sz w:val="20"/>
          <w:szCs w:val="20"/>
        </w:rPr>
        <w:t xml:space="preserve">Si es necesario conocer en detalle el contenido íntegro del acta de dictamen, la persona </w:t>
      </w:r>
      <w:r w:rsidR="00F62E49" w:rsidRPr="008A073D">
        <w:rPr>
          <w:rFonts w:ascii="Calibri" w:eastAsia="Barlow Condensed Medium" w:hAnsi="Calibri" w:cs="Calibri"/>
          <w:color w:val="auto"/>
          <w:sz w:val="20"/>
          <w:szCs w:val="20"/>
        </w:rPr>
        <w:t>Proponente</w:t>
      </w:r>
      <w:r w:rsidRPr="008A073D">
        <w:rPr>
          <w:rFonts w:ascii="Calibri" w:eastAsia="Barlow Condensed Medium" w:hAnsi="Calibri" w:cs="Calibri"/>
          <w:color w:val="auto"/>
          <w:sz w:val="20"/>
          <w:szCs w:val="20"/>
        </w:rPr>
        <w:t xml:space="preserve"> podrá solicitar formalmente esta información al I</w:t>
      </w:r>
      <w:r w:rsidR="001A1581">
        <w:rPr>
          <w:rFonts w:ascii="Calibri" w:eastAsia="Barlow Condensed Medium" w:hAnsi="Calibri" w:cs="Calibri"/>
          <w:color w:val="auto"/>
          <w:sz w:val="20"/>
          <w:szCs w:val="20"/>
        </w:rPr>
        <w:t>FAIC</w:t>
      </w:r>
    </w:p>
    <w:p w14:paraId="65C9C9A4" w14:textId="30B2399C" w:rsidR="00C62FB8" w:rsidRPr="008A073D" w:rsidRDefault="0081081A" w:rsidP="0081081A">
      <w:pPr>
        <w:pStyle w:val="Ttulo2"/>
        <w:jc w:val="both"/>
        <w:rPr>
          <w:rFonts w:ascii="Calibri" w:eastAsia="Barlow Condensed Medium" w:hAnsi="Calibri" w:cs="Calibri"/>
          <w:sz w:val="20"/>
          <w:szCs w:val="20"/>
        </w:rPr>
      </w:pPr>
      <w:r w:rsidRPr="008A073D">
        <w:rPr>
          <w:rFonts w:ascii="Calibri" w:eastAsia="Barlow Condensed Medium" w:hAnsi="Calibri" w:cs="Calibri"/>
          <w:b/>
          <w:bCs/>
          <w:color w:val="00B0F0"/>
          <w:sz w:val="20"/>
          <w:szCs w:val="20"/>
        </w:rPr>
        <w:t xml:space="preserve">10.2 </w:t>
      </w:r>
      <w:r w:rsidR="4A5C8487" w:rsidRPr="008A073D">
        <w:rPr>
          <w:rFonts w:ascii="Calibri" w:eastAsia="Barlow Condensed Medium" w:hAnsi="Calibri" w:cs="Calibri"/>
          <w:b/>
          <w:bCs/>
          <w:color w:val="00B0F0"/>
          <w:sz w:val="20"/>
          <w:szCs w:val="20"/>
        </w:rPr>
        <w:t>COMUNICACIÓN DE RESULTADOS Y NOTIFICACIÓN</w:t>
      </w:r>
    </w:p>
    <w:p w14:paraId="49EAB122" w14:textId="09EF372E" w:rsidR="00C62FB8" w:rsidRPr="008A073D" w:rsidRDefault="00C62FB8" w:rsidP="00C62FB8">
      <w:pPr>
        <w:spacing w:before="1" w:after="120"/>
        <w:ind w:right="132"/>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Una vez que se cuente con la Resolución de </w:t>
      </w:r>
      <w:r w:rsidR="006A4B65" w:rsidRPr="008A073D">
        <w:rPr>
          <w:rFonts w:ascii="Calibri" w:eastAsia="Barlow Condensed Medium" w:hAnsi="Calibri" w:cs="Calibri"/>
          <w:sz w:val="20"/>
          <w:szCs w:val="20"/>
        </w:rPr>
        <w:t>propuesta</w:t>
      </w:r>
      <w:r w:rsidRPr="008A073D">
        <w:rPr>
          <w:rFonts w:ascii="Calibri" w:eastAsia="Barlow Condensed Medium" w:hAnsi="Calibri" w:cs="Calibri"/>
          <w:sz w:val="20"/>
          <w:szCs w:val="20"/>
        </w:rPr>
        <w:t>/s ganadora/s, expedida por la máxima autoridad del IF</w:t>
      </w:r>
      <w:r w:rsidR="001A1581">
        <w:rPr>
          <w:rFonts w:ascii="Calibri" w:eastAsia="Barlow Condensed Medium" w:hAnsi="Calibri" w:cs="Calibri"/>
          <w:sz w:val="20"/>
          <w:szCs w:val="20"/>
        </w:rPr>
        <w:t>AIC</w:t>
      </w:r>
      <w:r w:rsidRPr="008A073D">
        <w:rPr>
          <w:rFonts w:ascii="Calibri" w:eastAsia="Barlow Condensed Medium" w:hAnsi="Calibri" w:cs="Calibri"/>
          <w:sz w:val="20"/>
          <w:szCs w:val="20"/>
        </w:rPr>
        <w:t xml:space="preserve"> se procederá con la notificación de las </w:t>
      </w:r>
      <w:r w:rsidR="006A4B65" w:rsidRPr="008A073D">
        <w:rPr>
          <w:rFonts w:ascii="Calibri" w:eastAsia="Barlow Condensed Medium" w:hAnsi="Calibri" w:cs="Calibri"/>
          <w:sz w:val="20"/>
          <w:szCs w:val="20"/>
        </w:rPr>
        <w:t>propuesta</w:t>
      </w:r>
      <w:r w:rsidRPr="008A073D">
        <w:rPr>
          <w:rFonts w:ascii="Calibri" w:eastAsia="Barlow Condensed Medium" w:hAnsi="Calibri" w:cs="Calibri"/>
          <w:sz w:val="20"/>
          <w:szCs w:val="20"/>
        </w:rPr>
        <w:t xml:space="preserve">s ganadoras por parte de la Coordinación General Técnica </w:t>
      </w:r>
      <w:r w:rsidRPr="008A073D">
        <w:rPr>
          <w:rFonts w:ascii="Calibri" w:eastAsia="Barlow Condensed Medium" w:hAnsi="Calibri" w:cs="Calibri"/>
          <w:sz w:val="20"/>
          <w:szCs w:val="20"/>
          <w:lang w:val="es"/>
        </w:rPr>
        <w:t>mediante el correo electrónico.</w:t>
      </w:r>
    </w:p>
    <w:p w14:paraId="30EC8048" w14:textId="2A9574C0" w:rsidR="00DC3FEA" w:rsidRPr="008A073D" w:rsidRDefault="00C62FB8" w:rsidP="001F5F65">
      <w:pPr>
        <w:spacing w:before="1" w:after="120"/>
        <w:ind w:right="132"/>
        <w:jc w:val="both"/>
        <w:rPr>
          <w:rFonts w:ascii="Calibri" w:eastAsia="Barlow Condensed Medium" w:hAnsi="Calibri" w:cs="Calibri"/>
          <w:sz w:val="20"/>
          <w:szCs w:val="20"/>
          <w:lang w:val="es"/>
        </w:rPr>
      </w:pPr>
      <w:r w:rsidRPr="008A073D">
        <w:rPr>
          <w:rFonts w:ascii="Calibri" w:eastAsia="Barlow Condensed Medium" w:hAnsi="Calibri" w:cs="Calibri"/>
          <w:sz w:val="20"/>
          <w:szCs w:val="20"/>
        </w:rPr>
        <w:t xml:space="preserve">Dicha notificación contendrá los documentos habilitantes requeridos para la elaboración y suscripción del convenio para el manejo del gasto operativo, de conformidad con las bases de gasto operativo, </w:t>
      </w:r>
      <w:r w:rsidR="006A4B65" w:rsidRPr="008A073D">
        <w:rPr>
          <w:rFonts w:ascii="Calibri" w:eastAsia="Barlow Condensed Medium" w:hAnsi="Calibri" w:cs="Calibri"/>
          <w:sz w:val="20"/>
          <w:szCs w:val="20"/>
        </w:rPr>
        <w:t>propuesta</w:t>
      </w:r>
      <w:r w:rsidRPr="008A073D">
        <w:rPr>
          <w:rFonts w:ascii="Calibri" w:eastAsia="Barlow Condensed Medium" w:hAnsi="Calibri" w:cs="Calibri"/>
          <w:sz w:val="20"/>
          <w:szCs w:val="20"/>
        </w:rPr>
        <w:t xml:space="preserve"> presentada y el informe de selección.</w:t>
      </w:r>
    </w:p>
    <w:p w14:paraId="7C0227AA" w14:textId="23F6E86E" w:rsidR="00DC3FEA" w:rsidRPr="008A073D" w:rsidRDefault="0081081A" w:rsidP="001F5F65">
      <w:pPr>
        <w:spacing w:before="1" w:after="120"/>
        <w:ind w:right="132"/>
        <w:jc w:val="both"/>
        <w:rPr>
          <w:rFonts w:ascii="Calibri" w:eastAsia="Barlow Condensed Medium" w:hAnsi="Calibri" w:cs="Calibri"/>
          <w:b/>
          <w:bCs/>
          <w:color w:val="00B0F0"/>
          <w:sz w:val="20"/>
          <w:szCs w:val="20"/>
          <w:lang w:val="es-ES"/>
        </w:rPr>
      </w:pPr>
      <w:r w:rsidRPr="008A073D">
        <w:rPr>
          <w:rFonts w:ascii="Calibri" w:eastAsia="Barlow Condensed Medium" w:hAnsi="Calibri" w:cs="Calibri"/>
          <w:b/>
          <w:bCs/>
          <w:color w:val="00B0F0"/>
          <w:sz w:val="20"/>
          <w:szCs w:val="20"/>
          <w:lang w:val="es-ES"/>
        </w:rPr>
        <w:t>10.3</w:t>
      </w:r>
      <w:r w:rsidR="00DC3FEA" w:rsidRPr="008A073D">
        <w:rPr>
          <w:rFonts w:ascii="Calibri" w:eastAsia="Barlow Condensed Medium" w:hAnsi="Calibri" w:cs="Calibri"/>
          <w:b/>
          <w:bCs/>
          <w:color w:val="00B0F0"/>
          <w:sz w:val="20"/>
          <w:szCs w:val="20"/>
          <w:lang w:val="es-ES"/>
        </w:rPr>
        <w:t xml:space="preserve"> CONDICIONES DE LA ASIGNACIÓN DEL INCENTIVO FINANCIERO</w:t>
      </w:r>
    </w:p>
    <w:p w14:paraId="79B898F8" w14:textId="459BF02C" w:rsidR="00DC3FEA" w:rsidRPr="008A073D" w:rsidRDefault="00DC3FEA" w:rsidP="001F5F65">
      <w:pPr>
        <w:spacing w:after="160"/>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La persona </w:t>
      </w:r>
      <w:r w:rsidR="00F62E49" w:rsidRPr="008A073D">
        <w:rPr>
          <w:rFonts w:ascii="Calibri" w:eastAsia="Barlow Condensed Medium" w:hAnsi="Calibri" w:cs="Calibri"/>
          <w:sz w:val="20"/>
          <w:szCs w:val="20"/>
        </w:rPr>
        <w:t>Proponente</w:t>
      </w:r>
      <w:r w:rsidRPr="008A073D">
        <w:rPr>
          <w:rFonts w:ascii="Calibri" w:eastAsia="Barlow Condensed Medium" w:hAnsi="Calibri" w:cs="Calibri"/>
          <w:sz w:val="20"/>
          <w:szCs w:val="20"/>
        </w:rPr>
        <w:t xml:space="preserve"> reconoce que los incentivos financieros no reembolsables del Fondo de Fomento de las Artes, la Cultura y la Innovación tienen la naturaleza de recurso público y se encuentran sujetos a los principios de transparencia, rendición de cuentas y control. Por ello, queda entendido que:</w:t>
      </w:r>
    </w:p>
    <w:p w14:paraId="1D8256AB" w14:textId="73C16404" w:rsidR="00C62FB8" w:rsidRPr="008A073D" w:rsidRDefault="00C62FB8" w:rsidP="00C62FB8">
      <w:pPr>
        <w:spacing w:after="160"/>
        <w:jc w:val="both"/>
        <w:rPr>
          <w:rFonts w:ascii="Calibri" w:eastAsia="Barlow Condensed Medium" w:hAnsi="Calibri" w:cs="Calibri"/>
          <w:sz w:val="20"/>
          <w:szCs w:val="20"/>
        </w:rPr>
      </w:pPr>
      <w:r w:rsidRPr="008A073D">
        <w:rPr>
          <w:rFonts w:ascii="Calibri" w:eastAsia="Barlow Condensed Medium" w:hAnsi="Calibri" w:cs="Calibri"/>
          <w:sz w:val="20"/>
          <w:szCs w:val="20"/>
        </w:rPr>
        <w:t>La ejecución del convenio del gasto operativo será de entera responsabilidad de los/las prestadores/as de servicios, y está prohibido ceda total o parcialmente la ejecución de las obligaciones contraídas en el convenio.</w:t>
      </w:r>
    </w:p>
    <w:p w14:paraId="3687BCB1" w14:textId="353E6048" w:rsidR="00C62FB8" w:rsidRPr="008A073D" w:rsidRDefault="00C62FB8" w:rsidP="00C62FB8">
      <w:pPr>
        <w:spacing w:after="160"/>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En caso de comprobarse la cesión en todo o en parte de la ejecución del convenio del gasto operativo, será causal suficiente para que el </w:t>
      </w:r>
      <w:r w:rsidR="001A1581">
        <w:rPr>
          <w:rFonts w:ascii="Calibri" w:eastAsia="Barlow Condensed Medium" w:hAnsi="Calibri" w:cs="Calibri"/>
          <w:sz w:val="20"/>
          <w:szCs w:val="20"/>
        </w:rPr>
        <w:t>IFAIC de</w:t>
      </w:r>
      <w:r w:rsidRPr="008A073D">
        <w:rPr>
          <w:rFonts w:ascii="Calibri" w:eastAsia="Barlow Condensed Medium" w:hAnsi="Calibri" w:cs="Calibri"/>
          <w:sz w:val="20"/>
          <w:szCs w:val="20"/>
        </w:rPr>
        <w:t xml:space="preserve"> por terminado unilateralmente el convenio del gasto operativo y el</w:t>
      </w:r>
      <w:r w:rsidR="0081081A" w:rsidRPr="008A073D">
        <w:rPr>
          <w:rFonts w:ascii="Calibri" w:eastAsia="Barlow Condensed Medium" w:hAnsi="Calibri" w:cs="Calibri"/>
          <w:sz w:val="20"/>
          <w:szCs w:val="20"/>
        </w:rPr>
        <w:t xml:space="preserve"> </w:t>
      </w:r>
      <w:r w:rsidRPr="008A073D">
        <w:rPr>
          <w:rFonts w:ascii="Calibri" w:eastAsia="Barlow Condensed Medium" w:hAnsi="Calibri" w:cs="Calibri"/>
          <w:sz w:val="20"/>
          <w:szCs w:val="20"/>
        </w:rPr>
        <w:t>administrador/a deberá solicitar la ejecución de la garantía correspondiente para la recuperación del recurso devengado hasta la fecha.</w:t>
      </w:r>
    </w:p>
    <w:p w14:paraId="39D157CF" w14:textId="06C51D3B" w:rsidR="00DC3FEA" w:rsidRPr="008A073D" w:rsidRDefault="00DC3FEA" w:rsidP="002671BD">
      <w:pPr>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Una vez que los ganadores del concurso público sean notificados, deben entregar los documentos habilitantes que el IFCI les solicite para proceder con la suscripción del </w:t>
      </w:r>
      <w:r w:rsidR="00C62FB8" w:rsidRPr="008A073D">
        <w:rPr>
          <w:rFonts w:ascii="Calibri" w:eastAsia="Barlow Condensed Medium" w:hAnsi="Calibri" w:cs="Calibri"/>
          <w:sz w:val="20"/>
          <w:szCs w:val="20"/>
        </w:rPr>
        <w:t>convenio de gasto operativo</w:t>
      </w:r>
      <w:r w:rsidRPr="008A073D">
        <w:rPr>
          <w:rFonts w:ascii="Calibri" w:eastAsia="Barlow Condensed Medium" w:hAnsi="Calibri" w:cs="Calibri"/>
          <w:sz w:val="20"/>
          <w:szCs w:val="20"/>
        </w:rPr>
        <w:t>.</w:t>
      </w:r>
    </w:p>
    <w:p w14:paraId="03580FD4" w14:textId="77777777" w:rsidR="002671BD" w:rsidRPr="008A073D" w:rsidRDefault="002671BD" w:rsidP="002671BD">
      <w:pPr>
        <w:jc w:val="both"/>
        <w:rPr>
          <w:rFonts w:ascii="Calibri" w:eastAsia="Barlow Condensed Medium" w:hAnsi="Calibri" w:cs="Calibri"/>
          <w:sz w:val="20"/>
          <w:szCs w:val="20"/>
        </w:rPr>
      </w:pPr>
    </w:p>
    <w:p w14:paraId="5501CDB9" w14:textId="2C992234" w:rsidR="00DC3FEA" w:rsidRPr="008A073D" w:rsidRDefault="00DC3FEA" w:rsidP="002671BD">
      <w:pPr>
        <w:spacing w:line="247" w:lineRule="auto"/>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La persona </w:t>
      </w:r>
      <w:r w:rsidR="00F62E49" w:rsidRPr="008A073D">
        <w:rPr>
          <w:rFonts w:ascii="Calibri" w:eastAsia="Barlow Condensed Medium" w:hAnsi="Calibri" w:cs="Calibri"/>
          <w:sz w:val="20"/>
          <w:szCs w:val="20"/>
        </w:rPr>
        <w:t>Proponente</w:t>
      </w:r>
      <w:r w:rsidRPr="008A073D">
        <w:rPr>
          <w:rFonts w:ascii="Calibri" w:eastAsia="Barlow Condensed Medium" w:hAnsi="Calibri" w:cs="Calibri"/>
          <w:sz w:val="20"/>
          <w:szCs w:val="20"/>
        </w:rPr>
        <w:t xml:space="preserve"> entregará la garantía establecida en esta base técnica, que deberá estar vigente hasta la firma del acta de cierre del convenio.</w:t>
      </w:r>
    </w:p>
    <w:p w14:paraId="69C3C1A1" w14:textId="77777777" w:rsidR="002671BD" w:rsidRPr="008A073D" w:rsidRDefault="002671BD" w:rsidP="002671BD">
      <w:pPr>
        <w:spacing w:line="247" w:lineRule="auto"/>
        <w:jc w:val="both"/>
        <w:rPr>
          <w:rFonts w:ascii="Calibri" w:eastAsia="Barlow Condensed Medium" w:hAnsi="Calibri" w:cs="Calibri"/>
          <w:sz w:val="20"/>
          <w:szCs w:val="20"/>
        </w:rPr>
      </w:pPr>
    </w:p>
    <w:p w14:paraId="413E1497" w14:textId="73BB480E" w:rsidR="00DC3FEA" w:rsidRPr="008A073D" w:rsidRDefault="00DC3FEA" w:rsidP="002671BD">
      <w:pPr>
        <w:spacing w:line="247" w:lineRule="auto"/>
        <w:jc w:val="both"/>
        <w:rPr>
          <w:rFonts w:ascii="Calibri" w:eastAsia="Barlow Condensed Medium" w:hAnsi="Calibri" w:cs="Calibri"/>
          <w:sz w:val="20"/>
          <w:szCs w:val="20"/>
        </w:rPr>
      </w:pPr>
      <w:r w:rsidRPr="008A073D">
        <w:rPr>
          <w:rFonts w:ascii="Calibri" w:eastAsia="Barlow Condensed Medium" w:hAnsi="Calibri" w:cs="Calibri"/>
          <w:sz w:val="20"/>
          <w:szCs w:val="20"/>
        </w:rPr>
        <w:t>Durante la ejecución del convenio y para el cierre respectivo, el IF</w:t>
      </w:r>
      <w:r w:rsidR="001A1581">
        <w:rPr>
          <w:rFonts w:ascii="Calibri" w:eastAsia="Barlow Condensed Medium" w:hAnsi="Calibri" w:cs="Calibri"/>
          <w:sz w:val="20"/>
          <w:szCs w:val="20"/>
        </w:rPr>
        <w:t xml:space="preserve">AIC </w:t>
      </w:r>
      <w:r w:rsidRPr="008A073D">
        <w:rPr>
          <w:rFonts w:ascii="Calibri" w:eastAsia="Barlow Condensed Medium" w:hAnsi="Calibri" w:cs="Calibri"/>
          <w:sz w:val="20"/>
          <w:szCs w:val="20"/>
        </w:rPr>
        <w:t>realizará el seguimiento y control del uso correcto del incentivo financiero.</w:t>
      </w:r>
    </w:p>
    <w:p w14:paraId="09B5FF6D" w14:textId="77777777" w:rsidR="002671BD" w:rsidRPr="008A073D" w:rsidRDefault="002671BD" w:rsidP="002671BD">
      <w:pPr>
        <w:spacing w:line="247" w:lineRule="auto"/>
        <w:jc w:val="both"/>
        <w:rPr>
          <w:rFonts w:ascii="Calibri" w:eastAsia="Barlow Condensed Medium" w:hAnsi="Calibri" w:cs="Calibri"/>
          <w:sz w:val="20"/>
          <w:szCs w:val="20"/>
        </w:rPr>
      </w:pPr>
    </w:p>
    <w:p w14:paraId="05A8AB4B" w14:textId="70E62E28" w:rsidR="00DC3FEA" w:rsidRPr="008A073D" w:rsidRDefault="00DC3FEA" w:rsidP="002671BD">
      <w:pPr>
        <w:spacing w:line="247" w:lineRule="auto"/>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La persona </w:t>
      </w:r>
      <w:r w:rsidR="00F62E49" w:rsidRPr="008A073D">
        <w:rPr>
          <w:rFonts w:ascii="Calibri" w:eastAsia="Barlow Condensed Medium" w:hAnsi="Calibri" w:cs="Calibri"/>
          <w:sz w:val="20"/>
          <w:szCs w:val="20"/>
        </w:rPr>
        <w:t>Proponente</w:t>
      </w:r>
      <w:r w:rsidRPr="008A073D">
        <w:rPr>
          <w:rFonts w:ascii="Calibri" w:eastAsia="Barlow Condensed Medium" w:hAnsi="Calibri" w:cs="Calibri"/>
          <w:sz w:val="20"/>
          <w:szCs w:val="20"/>
        </w:rPr>
        <w:t xml:space="preserve"> se compromete a cumplir con la norma vigente en torno a los derechos laborales del equipo del proyecto, en caso de ser declarado beneficiario.</w:t>
      </w:r>
    </w:p>
    <w:p w14:paraId="005F7A7F" w14:textId="77777777" w:rsidR="002671BD" w:rsidRPr="008A073D" w:rsidRDefault="002671BD" w:rsidP="002671BD">
      <w:pPr>
        <w:spacing w:line="247" w:lineRule="auto"/>
        <w:jc w:val="both"/>
        <w:rPr>
          <w:rFonts w:ascii="Calibri" w:eastAsia="Barlow Condensed Medium" w:hAnsi="Calibri" w:cs="Calibri"/>
          <w:sz w:val="20"/>
          <w:szCs w:val="20"/>
        </w:rPr>
      </w:pPr>
    </w:p>
    <w:p w14:paraId="32C005D5" w14:textId="27F23360" w:rsidR="00DC3FEA" w:rsidRPr="008A073D" w:rsidRDefault="00DC3FEA" w:rsidP="002671BD">
      <w:pPr>
        <w:spacing w:line="247" w:lineRule="auto"/>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La persona </w:t>
      </w:r>
      <w:r w:rsidR="00F62E49" w:rsidRPr="008A073D">
        <w:rPr>
          <w:rFonts w:ascii="Calibri" w:eastAsia="Barlow Condensed Medium" w:hAnsi="Calibri" w:cs="Calibri"/>
          <w:sz w:val="20"/>
          <w:szCs w:val="20"/>
        </w:rPr>
        <w:t>Proponente</w:t>
      </w:r>
      <w:r w:rsidRPr="008A073D">
        <w:rPr>
          <w:rFonts w:ascii="Calibri" w:eastAsia="Barlow Condensed Medium" w:hAnsi="Calibri" w:cs="Calibri"/>
          <w:sz w:val="20"/>
          <w:szCs w:val="20"/>
        </w:rPr>
        <w:t xml:space="preserve"> será responsable de cualquier acción administrativa y/o judicial presentada por terceros.</w:t>
      </w:r>
    </w:p>
    <w:p w14:paraId="76C430BE" w14:textId="77777777" w:rsidR="002671BD" w:rsidRPr="008A073D" w:rsidRDefault="002671BD" w:rsidP="002671BD">
      <w:pPr>
        <w:spacing w:line="247" w:lineRule="auto"/>
        <w:jc w:val="both"/>
        <w:rPr>
          <w:rFonts w:ascii="Calibri" w:eastAsia="Barlow Condensed Medium" w:hAnsi="Calibri" w:cs="Calibri"/>
          <w:sz w:val="20"/>
          <w:szCs w:val="20"/>
        </w:rPr>
      </w:pPr>
    </w:p>
    <w:p w14:paraId="0BAC8EF4" w14:textId="1D4FD2F8" w:rsidR="00DC3FEA" w:rsidRPr="008A073D" w:rsidRDefault="00DC3FEA" w:rsidP="002671BD">
      <w:pPr>
        <w:spacing w:line="247" w:lineRule="auto"/>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El incentivo financiero asignado puede ejecutarse únicamente durante la vigencia del </w:t>
      </w:r>
      <w:r w:rsidR="00C62FB8" w:rsidRPr="008A073D">
        <w:rPr>
          <w:rFonts w:ascii="Calibri" w:eastAsia="Barlow Condensed Medium" w:hAnsi="Calibri" w:cs="Calibri"/>
          <w:sz w:val="20"/>
          <w:szCs w:val="20"/>
        </w:rPr>
        <w:t>convenio de gasto operativo</w:t>
      </w:r>
      <w:r w:rsidRPr="008A073D">
        <w:rPr>
          <w:rFonts w:ascii="Calibri" w:eastAsia="Barlow Condensed Medium" w:hAnsi="Calibri" w:cs="Calibri"/>
          <w:sz w:val="20"/>
          <w:szCs w:val="20"/>
        </w:rPr>
        <w:t>.</w:t>
      </w:r>
    </w:p>
    <w:p w14:paraId="75F4E08F" w14:textId="77777777" w:rsidR="00DC3FEA" w:rsidRPr="008A073D" w:rsidRDefault="00DC3FEA" w:rsidP="001F5F65">
      <w:pPr>
        <w:jc w:val="both"/>
        <w:rPr>
          <w:rFonts w:ascii="Calibri" w:eastAsia="Barlow Condensed Medium" w:hAnsi="Calibri" w:cs="Calibri"/>
          <w:sz w:val="20"/>
          <w:szCs w:val="20"/>
        </w:rPr>
      </w:pPr>
      <w:r w:rsidRPr="008A073D">
        <w:rPr>
          <w:rFonts w:ascii="Calibri" w:eastAsia="Barlow Condensed Medium" w:hAnsi="Calibri" w:cs="Calibri"/>
          <w:color w:val="000000" w:themeColor="text1"/>
          <w:sz w:val="20"/>
          <w:szCs w:val="20"/>
        </w:rPr>
        <w:t xml:space="preserve"> </w:t>
      </w:r>
    </w:p>
    <w:p w14:paraId="4E57B773" w14:textId="1EC6888F" w:rsidR="00DC3FEA" w:rsidRPr="008A073D" w:rsidRDefault="002671BD" w:rsidP="001F5F65">
      <w:pPr>
        <w:pStyle w:val="Ttulo2"/>
        <w:jc w:val="both"/>
        <w:rPr>
          <w:rFonts w:ascii="Calibri" w:eastAsia="Barlow Condensed Medium" w:hAnsi="Calibri" w:cs="Calibri"/>
          <w:sz w:val="20"/>
          <w:szCs w:val="20"/>
        </w:rPr>
      </w:pPr>
      <w:r w:rsidRPr="008A073D">
        <w:rPr>
          <w:rFonts w:ascii="Calibri" w:eastAsia="Barlow Condensed Medium" w:hAnsi="Calibri" w:cs="Calibri"/>
          <w:b/>
          <w:bCs/>
          <w:color w:val="00B0F0"/>
          <w:sz w:val="20"/>
          <w:szCs w:val="20"/>
        </w:rPr>
        <w:t>10.4</w:t>
      </w:r>
      <w:r w:rsidR="00DC3FEA" w:rsidRPr="008A073D">
        <w:rPr>
          <w:rFonts w:ascii="Calibri" w:eastAsia="Barlow Condensed Medium" w:hAnsi="Calibri" w:cs="Calibri"/>
          <w:b/>
          <w:bCs/>
          <w:color w:val="00B0F0"/>
          <w:sz w:val="20"/>
          <w:szCs w:val="20"/>
        </w:rPr>
        <w:t>. PÉRDIDA DE LA ASIGNACIÓN</w:t>
      </w:r>
    </w:p>
    <w:p w14:paraId="16258707" w14:textId="364511FE" w:rsidR="00DC3FEA" w:rsidRPr="008A073D" w:rsidRDefault="00DC3FEA" w:rsidP="001F5F65">
      <w:pPr>
        <w:tabs>
          <w:tab w:val="left" w:pos="708"/>
        </w:tabs>
        <w:spacing w:after="160" w:line="257" w:lineRule="auto"/>
        <w:ind w:right="134"/>
        <w:jc w:val="both"/>
        <w:rPr>
          <w:rFonts w:ascii="Calibri" w:eastAsia="Barlow Condensed Medium" w:hAnsi="Calibri" w:cs="Calibri"/>
          <w:sz w:val="20"/>
          <w:szCs w:val="20"/>
        </w:rPr>
      </w:pPr>
      <w:r w:rsidRPr="008A073D">
        <w:rPr>
          <w:rFonts w:ascii="Calibri" w:eastAsia="Barlow Condensed Medium" w:hAnsi="Calibri" w:cs="Calibri"/>
          <w:sz w:val="20"/>
          <w:szCs w:val="20"/>
        </w:rPr>
        <w:t xml:space="preserve">La persona </w:t>
      </w:r>
      <w:r w:rsidR="00F62E49" w:rsidRPr="008A073D">
        <w:rPr>
          <w:rFonts w:ascii="Calibri" w:eastAsia="Barlow Condensed Medium" w:hAnsi="Calibri" w:cs="Calibri"/>
          <w:sz w:val="20"/>
          <w:szCs w:val="20"/>
        </w:rPr>
        <w:t>Proponente</w:t>
      </w:r>
      <w:r w:rsidRPr="008A073D">
        <w:rPr>
          <w:rFonts w:ascii="Calibri" w:eastAsia="Barlow Condensed Medium" w:hAnsi="Calibri" w:cs="Calibri"/>
          <w:sz w:val="20"/>
          <w:szCs w:val="20"/>
        </w:rPr>
        <w:t xml:space="preserve"> reconoce que, una vez declarada beneficiaria, el derecho a la asignación del incentivo financiero no reembolsable podrá perderse en los siguientes casos:</w:t>
      </w:r>
    </w:p>
    <w:p w14:paraId="4E7094B6" w14:textId="77ACF63D" w:rsidR="00C62FB8" w:rsidRPr="008A073D" w:rsidRDefault="00C62FB8" w:rsidP="00800B73">
      <w:pPr>
        <w:pStyle w:val="Prrafodelista"/>
        <w:numPr>
          <w:ilvl w:val="0"/>
          <w:numId w:val="31"/>
        </w:numPr>
        <w:spacing w:after="160" w:line="257" w:lineRule="auto"/>
        <w:ind w:left="567"/>
        <w:jc w:val="both"/>
        <w:rPr>
          <w:rFonts w:ascii="Calibri" w:eastAsia="Barlow Condensed Medium" w:hAnsi="Calibri" w:cs="Calibri"/>
          <w:sz w:val="20"/>
          <w:szCs w:val="20"/>
          <w:lang w:val="es"/>
        </w:rPr>
      </w:pPr>
      <w:r w:rsidRPr="008A073D">
        <w:rPr>
          <w:rFonts w:ascii="Calibri" w:eastAsia="Barlow Condensed Medium" w:hAnsi="Calibri" w:cs="Calibri"/>
          <w:sz w:val="20"/>
          <w:szCs w:val="20"/>
          <w:lang w:val="es"/>
        </w:rPr>
        <w:t>Cuando los/las prestadores/as de servicios, no presenten a tiempo los documentos habilitantes exigidos en el plazo dispuesto por el IF</w:t>
      </w:r>
      <w:r w:rsidR="001A1581">
        <w:rPr>
          <w:rFonts w:ascii="Calibri" w:eastAsia="Barlow Condensed Medium" w:hAnsi="Calibri" w:cs="Calibri"/>
          <w:sz w:val="20"/>
          <w:szCs w:val="20"/>
          <w:lang w:val="es"/>
        </w:rPr>
        <w:t>AIC</w:t>
      </w:r>
      <w:r w:rsidRPr="008A073D">
        <w:rPr>
          <w:rFonts w:ascii="Calibri" w:eastAsia="Barlow Condensed Medium" w:hAnsi="Calibri" w:cs="Calibri"/>
          <w:sz w:val="20"/>
          <w:szCs w:val="20"/>
          <w:lang w:val="es"/>
        </w:rPr>
        <w:t xml:space="preserve">, establecido en la notificación de </w:t>
      </w:r>
      <w:r w:rsidR="006A4B65" w:rsidRPr="008A073D">
        <w:rPr>
          <w:rFonts w:ascii="Calibri" w:eastAsia="Barlow Condensed Medium" w:hAnsi="Calibri" w:cs="Calibri"/>
          <w:sz w:val="20"/>
          <w:szCs w:val="20"/>
          <w:lang w:val="es"/>
        </w:rPr>
        <w:t>propuesta</w:t>
      </w:r>
      <w:r w:rsidRPr="008A073D">
        <w:rPr>
          <w:rFonts w:ascii="Calibri" w:eastAsia="Barlow Condensed Medium" w:hAnsi="Calibri" w:cs="Calibri"/>
          <w:sz w:val="20"/>
          <w:szCs w:val="20"/>
          <w:lang w:val="es"/>
        </w:rPr>
        <w:t>s ganadoras.</w:t>
      </w:r>
    </w:p>
    <w:p w14:paraId="6403AC30" w14:textId="1B6F1F6C" w:rsidR="00800B73" w:rsidRPr="008A073D" w:rsidRDefault="00C62FB8" w:rsidP="00800B73">
      <w:pPr>
        <w:pStyle w:val="Prrafodelista"/>
        <w:numPr>
          <w:ilvl w:val="0"/>
          <w:numId w:val="31"/>
        </w:numPr>
        <w:spacing w:after="160" w:line="257" w:lineRule="auto"/>
        <w:ind w:left="567"/>
        <w:jc w:val="both"/>
        <w:rPr>
          <w:rFonts w:ascii="Calibri" w:eastAsia="Barlow Condensed Medium" w:hAnsi="Calibri" w:cs="Calibri"/>
          <w:sz w:val="20"/>
          <w:szCs w:val="20"/>
          <w:lang w:val="es"/>
        </w:rPr>
      </w:pPr>
      <w:r w:rsidRPr="008A073D">
        <w:rPr>
          <w:rFonts w:ascii="Calibri" w:eastAsia="Barlow Condensed Medium" w:hAnsi="Calibri" w:cs="Calibri"/>
          <w:sz w:val="20"/>
          <w:szCs w:val="20"/>
          <w:lang w:val="es"/>
        </w:rPr>
        <w:t>Cuando los/las prestadores/as de servicios, no suscriban el convenio del gasto operativo en el plazo dispuesto por el IF</w:t>
      </w:r>
      <w:r w:rsidR="001A1581">
        <w:rPr>
          <w:rFonts w:ascii="Calibri" w:eastAsia="Barlow Condensed Medium" w:hAnsi="Calibri" w:cs="Calibri"/>
          <w:sz w:val="20"/>
          <w:szCs w:val="20"/>
          <w:lang w:val="es"/>
        </w:rPr>
        <w:t>AIC</w:t>
      </w:r>
    </w:p>
    <w:p w14:paraId="34834276" w14:textId="7BF18F11" w:rsidR="00DC3FEA" w:rsidRPr="008A073D" w:rsidRDefault="00C62FB8" w:rsidP="00800B73">
      <w:pPr>
        <w:pStyle w:val="Prrafodelista"/>
        <w:numPr>
          <w:ilvl w:val="0"/>
          <w:numId w:val="31"/>
        </w:numPr>
        <w:spacing w:after="160" w:line="257" w:lineRule="auto"/>
        <w:ind w:left="567"/>
        <w:jc w:val="both"/>
        <w:rPr>
          <w:rFonts w:ascii="Calibri" w:eastAsia="Barlow Condensed Medium" w:hAnsi="Calibri" w:cs="Calibri"/>
          <w:sz w:val="20"/>
          <w:szCs w:val="20"/>
        </w:rPr>
      </w:pPr>
      <w:r w:rsidRPr="008A073D">
        <w:rPr>
          <w:rFonts w:ascii="Calibri" w:eastAsia="Barlow Condensed Medium" w:hAnsi="Calibri" w:cs="Calibri"/>
          <w:sz w:val="20"/>
          <w:szCs w:val="20"/>
          <w:lang w:val="es"/>
        </w:rPr>
        <w:t>Cuando exista desistimiento expreso por parte de los/las - prestadores/as de servicios, antes o después de la suscripción del convenio del gasto operativo, siempre y cuando no se haya efectuado desembolso alguno</w:t>
      </w:r>
      <w:r w:rsidR="00800B73" w:rsidRPr="008A073D">
        <w:rPr>
          <w:rFonts w:ascii="Calibri" w:eastAsia="Barlow Condensed Medium" w:hAnsi="Calibri" w:cs="Calibri"/>
          <w:sz w:val="20"/>
          <w:szCs w:val="20"/>
          <w:lang w:val="es"/>
        </w:rPr>
        <w:t>.</w:t>
      </w:r>
      <w:r w:rsidR="00DC3FEA" w:rsidRPr="008A073D">
        <w:rPr>
          <w:rFonts w:ascii="Calibri" w:eastAsia="Barlow Condensed Medium" w:hAnsi="Calibri" w:cs="Calibri"/>
          <w:sz w:val="20"/>
          <w:szCs w:val="20"/>
          <w:lang w:val="es"/>
        </w:rPr>
        <w:t xml:space="preserve"> </w:t>
      </w:r>
    </w:p>
    <w:p w14:paraId="2A996B41" w14:textId="774B0F54" w:rsidR="00DC3FEA" w:rsidRPr="008A073D" w:rsidRDefault="4A5C8487" w:rsidP="001F5F65">
      <w:pPr>
        <w:pStyle w:val="Ttulo2"/>
        <w:spacing w:line="257" w:lineRule="auto"/>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1</w:t>
      </w:r>
      <w:r w:rsidR="460301B4" w:rsidRPr="008A073D">
        <w:rPr>
          <w:rFonts w:ascii="Calibri" w:eastAsia="Barlow Condensed Medium" w:hAnsi="Calibri" w:cs="Calibri"/>
          <w:b/>
          <w:bCs/>
          <w:color w:val="00B0F0"/>
          <w:sz w:val="20"/>
          <w:szCs w:val="20"/>
        </w:rPr>
        <w:t>0</w:t>
      </w:r>
      <w:r w:rsidRPr="008A073D">
        <w:rPr>
          <w:rFonts w:ascii="Calibri" w:eastAsia="Barlow Condensed Medium" w:hAnsi="Calibri" w:cs="Calibri"/>
          <w:b/>
          <w:bCs/>
          <w:color w:val="00B0F0"/>
          <w:sz w:val="20"/>
          <w:szCs w:val="20"/>
        </w:rPr>
        <w:t>.</w:t>
      </w:r>
      <w:r w:rsidR="002671BD" w:rsidRPr="008A073D">
        <w:rPr>
          <w:rFonts w:ascii="Calibri" w:eastAsia="Barlow Condensed Medium" w:hAnsi="Calibri" w:cs="Calibri"/>
          <w:b/>
          <w:bCs/>
          <w:color w:val="00B0F0"/>
          <w:sz w:val="20"/>
          <w:szCs w:val="20"/>
        </w:rPr>
        <w:t>5</w:t>
      </w:r>
      <w:r w:rsidRPr="008A073D">
        <w:rPr>
          <w:rFonts w:ascii="Calibri" w:eastAsia="Barlow Condensed Medium" w:hAnsi="Calibri" w:cs="Calibri"/>
          <w:b/>
          <w:bCs/>
          <w:color w:val="00B0F0"/>
          <w:sz w:val="20"/>
          <w:szCs w:val="20"/>
        </w:rPr>
        <w:t xml:space="preserve"> SUSCRIPCIÓN, EJECUCIÓN Y CIERRE DE CONVENIOS</w:t>
      </w:r>
    </w:p>
    <w:p w14:paraId="73336F19" w14:textId="77777777" w:rsidR="00C62FB8" w:rsidRPr="008A073D" w:rsidRDefault="00C62FB8" w:rsidP="00C62FB8">
      <w:pPr>
        <w:rPr>
          <w:rFonts w:ascii="Calibri" w:hAnsi="Calibri" w:cs="Calibri"/>
          <w:sz w:val="20"/>
          <w:szCs w:val="20"/>
        </w:rPr>
      </w:pPr>
    </w:p>
    <w:p w14:paraId="448C8064" w14:textId="34CAFF4F" w:rsidR="00DC3FEA" w:rsidRPr="008A073D" w:rsidRDefault="314ED332" w:rsidP="001370CB">
      <w:pPr>
        <w:pStyle w:val="Prrafodelista"/>
        <w:numPr>
          <w:ilvl w:val="0"/>
          <w:numId w:val="14"/>
        </w:numPr>
        <w:spacing w:line="247" w:lineRule="auto"/>
        <w:jc w:val="both"/>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lang w:val="es-ES"/>
        </w:rPr>
        <w:t>Los</w:t>
      </w:r>
      <w:r w:rsidR="759E1F11" w:rsidRPr="008A073D">
        <w:rPr>
          <w:rFonts w:ascii="Calibri" w:eastAsia="Barlow Condensed Medium" w:hAnsi="Calibri" w:cs="Calibri"/>
          <w:color w:val="000000" w:themeColor="text1"/>
          <w:sz w:val="20"/>
          <w:szCs w:val="20"/>
          <w:lang w:val="es-ES"/>
        </w:rPr>
        <w:t>/as</w:t>
      </w:r>
      <w:r w:rsidRPr="008A073D">
        <w:rPr>
          <w:rFonts w:ascii="Calibri" w:eastAsia="Barlow Condensed Medium" w:hAnsi="Calibri" w:cs="Calibri"/>
          <w:color w:val="000000" w:themeColor="text1"/>
          <w:sz w:val="20"/>
          <w:szCs w:val="20"/>
          <w:lang w:val="es-ES"/>
        </w:rPr>
        <w:t xml:space="preserve"> ganadores deberán entregar los documentos habilitantes, detallados en la notificación respectiva, para la elaboración y firma del convenio en el plazo establecido por el I</w:t>
      </w:r>
      <w:r w:rsidR="001A1581">
        <w:rPr>
          <w:rFonts w:ascii="Calibri" w:eastAsia="Barlow Condensed Medium" w:hAnsi="Calibri" w:cs="Calibri"/>
          <w:color w:val="000000" w:themeColor="text1"/>
          <w:sz w:val="20"/>
          <w:szCs w:val="20"/>
          <w:lang w:val="es-ES"/>
        </w:rPr>
        <w:t>FAIC</w:t>
      </w:r>
      <w:r w:rsidRPr="008A073D">
        <w:rPr>
          <w:rFonts w:ascii="Calibri" w:eastAsia="Barlow Condensed Medium" w:hAnsi="Calibri" w:cs="Calibri"/>
          <w:color w:val="000000" w:themeColor="text1"/>
          <w:sz w:val="20"/>
          <w:szCs w:val="20"/>
          <w:lang w:val="es-ES"/>
        </w:rPr>
        <w:t>.</w:t>
      </w:r>
    </w:p>
    <w:p w14:paraId="77888484" w14:textId="6CAEF070" w:rsidR="00DC3FEA" w:rsidRPr="008A073D" w:rsidRDefault="314ED332" w:rsidP="001370CB">
      <w:pPr>
        <w:pStyle w:val="Prrafodelista"/>
        <w:numPr>
          <w:ilvl w:val="0"/>
          <w:numId w:val="14"/>
        </w:numPr>
        <w:spacing w:line="247" w:lineRule="auto"/>
        <w:jc w:val="both"/>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El beneficiario deberá remitir al IF</w:t>
      </w:r>
      <w:r w:rsidR="001A1581">
        <w:rPr>
          <w:rFonts w:ascii="Calibri" w:eastAsia="Barlow Condensed Medium" w:hAnsi="Calibri" w:cs="Calibri"/>
          <w:color w:val="000000" w:themeColor="text1"/>
          <w:sz w:val="20"/>
          <w:szCs w:val="20"/>
        </w:rPr>
        <w:t xml:space="preserve">AIC </w:t>
      </w:r>
      <w:r w:rsidRPr="008A073D">
        <w:rPr>
          <w:rFonts w:ascii="Calibri" w:eastAsia="Barlow Condensed Medium" w:hAnsi="Calibri" w:cs="Calibri"/>
          <w:color w:val="000000" w:themeColor="text1"/>
          <w:sz w:val="20"/>
          <w:szCs w:val="20"/>
        </w:rPr>
        <w:t xml:space="preserve">los documentos en físico </w:t>
      </w:r>
      <w:r w:rsidR="15174C60" w:rsidRPr="008A073D">
        <w:rPr>
          <w:rFonts w:ascii="Calibri" w:eastAsia="Barlow Condensed Medium" w:hAnsi="Calibri" w:cs="Calibri"/>
          <w:color w:val="000000" w:themeColor="text1"/>
          <w:sz w:val="20"/>
          <w:szCs w:val="20"/>
        </w:rPr>
        <w:t>y</w:t>
      </w:r>
      <w:r w:rsidRPr="008A073D">
        <w:rPr>
          <w:rFonts w:ascii="Calibri" w:eastAsia="Barlow Condensed Medium" w:hAnsi="Calibri" w:cs="Calibri"/>
          <w:color w:val="000000" w:themeColor="text1"/>
          <w:sz w:val="20"/>
          <w:szCs w:val="20"/>
        </w:rPr>
        <w:t xml:space="preserve"> en digital con firmas originales. Los documentos firmados electrónicamente serán recibidos a través del mismo medio digital por el que fue notificado como ganador.</w:t>
      </w:r>
    </w:p>
    <w:p w14:paraId="33EC1866" w14:textId="2E8B7332" w:rsidR="570D2DC9" w:rsidRPr="008A073D" w:rsidRDefault="570D2DC9" w:rsidP="001370CB">
      <w:pPr>
        <w:pStyle w:val="Prrafodelista"/>
        <w:numPr>
          <w:ilvl w:val="0"/>
          <w:numId w:val="14"/>
        </w:numPr>
        <w:spacing w:line="247" w:lineRule="auto"/>
        <w:jc w:val="both"/>
        <w:rPr>
          <w:rFonts w:ascii="Calibri" w:eastAsia="Barlow Condensed Medium" w:hAnsi="Calibri" w:cs="Calibri"/>
          <w:color w:val="000000" w:themeColor="text1"/>
          <w:sz w:val="20"/>
          <w:szCs w:val="20"/>
          <w:lang w:val="es-ES"/>
        </w:rPr>
      </w:pPr>
      <w:r w:rsidRPr="008A073D">
        <w:rPr>
          <w:rFonts w:ascii="Calibri" w:eastAsia="Barlow Condensed Medium" w:hAnsi="Calibri" w:cs="Calibri"/>
          <w:color w:val="000000" w:themeColor="text1"/>
          <w:sz w:val="20"/>
          <w:szCs w:val="20"/>
          <w:lang w:val="es-ES"/>
        </w:rPr>
        <w:t xml:space="preserve">Los/as ganadores deberán entregar el certificado del Registro Único de Artistas y Gestores Culturales (RUAC) previo a la suscripción del </w:t>
      </w:r>
      <w:r w:rsidR="00C62FB8" w:rsidRPr="008A073D">
        <w:rPr>
          <w:rFonts w:ascii="Calibri" w:eastAsia="Barlow Condensed Medium" w:hAnsi="Calibri" w:cs="Calibri"/>
          <w:color w:val="000000" w:themeColor="text1"/>
          <w:sz w:val="20"/>
          <w:szCs w:val="20"/>
          <w:lang w:val="es-ES"/>
        </w:rPr>
        <w:t>convenio de gasto operativo</w:t>
      </w:r>
      <w:r w:rsidRPr="008A073D">
        <w:rPr>
          <w:rFonts w:ascii="Calibri" w:eastAsia="Barlow Condensed Medium" w:hAnsi="Calibri" w:cs="Calibri"/>
          <w:color w:val="000000" w:themeColor="text1"/>
          <w:sz w:val="20"/>
          <w:szCs w:val="20"/>
          <w:lang w:val="es-ES"/>
        </w:rPr>
        <w:t>.</w:t>
      </w:r>
    </w:p>
    <w:p w14:paraId="0D2EF247" w14:textId="43275810" w:rsidR="6832814E" w:rsidRPr="008A073D" w:rsidRDefault="6832814E" w:rsidP="001370CB">
      <w:pPr>
        <w:pStyle w:val="Prrafodelista"/>
        <w:numPr>
          <w:ilvl w:val="0"/>
          <w:numId w:val="14"/>
        </w:numPr>
        <w:spacing w:line="247" w:lineRule="auto"/>
        <w:jc w:val="both"/>
        <w:rPr>
          <w:rFonts w:ascii="Calibri" w:eastAsia="Barlow Condensed Medium" w:hAnsi="Calibri" w:cs="Calibri"/>
          <w:color w:val="000000" w:themeColor="text1"/>
          <w:sz w:val="20"/>
          <w:szCs w:val="20"/>
          <w:lang w:val="es-ES"/>
        </w:rPr>
      </w:pPr>
      <w:r w:rsidRPr="008A073D">
        <w:rPr>
          <w:rFonts w:ascii="Calibri" w:eastAsia="Barlow Condensed Medium" w:hAnsi="Calibri" w:cs="Calibri"/>
          <w:color w:val="000000" w:themeColor="text1"/>
          <w:sz w:val="20"/>
          <w:szCs w:val="20"/>
          <w:lang w:val="es-ES"/>
        </w:rPr>
        <w:t>Los/as ganadores deberán entregar el certificado de activación de cuenta</w:t>
      </w:r>
      <w:r w:rsidR="4CBE7228" w:rsidRPr="008A073D">
        <w:rPr>
          <w:rFonts w:ascii="Calibri" w:eastAsia="Barlow Condensed Medium" w:hAnsi="Calibri" w:cs="Calibri"/>
          <w:color w:val="000000" w:themeColor="text1"/>
          <w:sz w:val="20"/>
          <w:szCs w:val="20"/>
          <w:lang w:val="es-ES"/>
        </w:rPr>
        <w:t xml:space="preserve"> de usuario de Buzon ec. </w:t>
      </w:r>
      <w:r w:rsidRPr="008A073D">
        <w:rPr>
          <w:rFonts w:ascii="Calibri" w:eastAsia="Barlow Condensed Medium" w:hAnsi="Calibri" w:cs="Calibri"/>
          <w:color w:val="000000" w:themeColor="text1"/>
          <w:sz w:val="20"/>
          <w:szCs w:val="20"/>
          <w:lang w:val="es-ES"/>
        </w:rPr>
        <w:t xml:space="preserve"> previo a la suscripción del </w:t>
      </w:r>
      <w:r w:rsidR="00C62FB8" w:rsidRPr="008A073D">
        <w:rPr>
          <w:rFonts w:ascii="Calibri" w:eastAsia="Barlow Condensed Medium" w:hAnsi="Calibri" w:cs="Calibri"/>
          <w:color w:val="000000" w:themeColor="text1"/>
          <w:sz w:val="20"/>
          <w:szCs w:val="20"/>
          <w:lang w:val="es-ES"/>
        </w:rPr>
        <w:t>convenio de gasto operativo</w:t>
      </w:r>
      <w:r w:rsidRPr="008A073D">
        <w:rPr>
          <w:rFonts w:ascii="Calibri" w:eastAsia="Barlow Condensed Medium" w:hAnsi="Calibri" w:cs="Calibri"/>
          <w:color w:val="000000" w:themeColor="text1"/>
          <w:sz w:val="20"/>
          <w:szCs w:val="20"/>
          <w:lang w:val="es-ES"/>
        </w:rPr>
        <w:t>.</w:t>
      </w:r>
    </w:p>
    <w:p w14:paraId="18A413FA" w14:textId="2116DB1E" w:rsidR="00DC3FEA" w:rsidRPr="008A073D" w:rsidRDefault="2F426F8D" w:rsidP="001370CB">
      <w:pPr>
        <w:pStyle w:val="Prrafodelista"/>
        <w:numPr>
          <w:ilvl w:val="0"/>
          <w:numId w:val="14"/>
        </w:numPr>
        <w:spacing w:line="247" w:lineRule="auto"/>
        <w:jc w:val="both"/>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rPr>
        <w:t xml:space="preserve">La no suscripción del </w:t>
      </w:r>
      <w:r w:rsidR="00C62FB8" w:rsidRPr="008A073D">
        <w:rPr>
          <w:rFonts w:ascii="Calibri" w:eastAsia="Barlow Condensed Medium" w:hAnsi="Calibri" w:cs="Calibri"/>
          <w:color w:val="000000" w:themeColor="text1"/>
          <w:sz w:val="20"/>
          <w:szCs w:val="20"/>
        </w:rPr>
        <w:t>convenio de gasto operativo</w:t>
      </w:r>
      <w:r w:rsidRPr="008A073D">
        <w:rPr>
          <w:rFonts w:ascii="Calibri" w:eastAsia="Barlow Condensed Medium" w:hAnsi="Calibri" w:cs="Calibri"/>
          <w:color w:val="000000" w:themeColor="text1"/>
          <w:sz w:val="20"/>
          <w:szCs w:val="20"/>
        </w:rPr>
        <w:t xml:space="preserve"> por parte del beneficiario en el plazo dispuesto por el Instituto de Fomento a la Creatividad y la Innovación, I</w:t>
      </w:r>
      <w:r w:rsidR="001A1581">
        <w:rPr>
          <w:rFonts w:ascii="Calibri" w:eastAsia="Barlow Condensed Medium" w:hAnsi="Calibri" w:cs="Calibri"/>
          <w:color w:val="000000" w:themeColor="text1"/>
          <w:sz w:val="20"/>
          <w:szCs w:val="20"/>
        </w:rPr>
        <w:t>FAIC</w:t>
      </w:r>
      <w:r w:rsidRPr="008A073D">
        <w:rPr>
          <w:rFonts w:ascii="Calibri" w:eastAsia="Barlow Condensed Medium" w:hAnsi="Calibri" w:cs="Calibri"/>
          <w:color w:val="000000" w:themeColor="text1"/>
          <w:sz w:val="20"/>
          <w:szCs w:val="20"/>
        </w:rPr>
        <w:t>, constituye una renuncia tácita sobre la asignación del incentivo financiero, salvo en aquellos casos que se pueda justificar fuerza mayor o caso fortuito.</w:t>
      </w:r>
    </w:p>
    <w:p w14:paraId="7683DB90" w14:textId="3F167E26" w:rsidR="00DC3FEA" w:rsidRPr="008A073D" w:rsidRDefault="2F426F8D" w:rsidP="001370CB">
      <w:pPr>
        <w:pStyle w:val="Prrafodelista"/>
        <w:numPr>
          <w:ilvl w:val="0"/>
          <w:numId w:val="14"/>
        </w:numPr>
        <w:spacing w:line="247" w:lineRule="auto"/>
        <w:jc w:val="both"/>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lang w:val="es-ES"/>
        </w:rPr>
        <w:t>Durante la ejecución del convenio, el IF</w:t>
      </w:r>
      <w:r w:rsidR="001A1581">
        <w:rPr>
          <w:rFonts w:ascii="Calibri" w:eastAsia="Barlow Condensed Medium" w:hAnsi="Calibri" w:cs="Calibri"/>
          <w:color w:val="000000" w:themeColor="text1"/>
          <w:sz w:val="20"/>
          <w:szCs w:val="20"/>
          <w:lang w:val="es-ES"/>
        </w:rPr>
        <w:t>AIC</w:t>
      </w:r>
      <w:r w:rsidRPr="008A073D">
        <w:rPr>
          <w:rFonts w:ascii="Calibri" w:eastAsia="Barlow Condensed Medium" w:hAnsi="Calibri" w:cs="Calibri"/>
          <w:color w:val="000000" w:themeColor="text1"/>
          <w:sz w:val="20"/>
          <w:szCs w:val="20"/>
          <w:lang w:val="es-ES"/>
        </w:rPr>
        <w:t xml:space="preserve"> realizará el seguimiento y evaluación del proceso a través del administrador del </w:t>
      </w:r>
      <w:r w:rsidR="00C62FB8" w:rsidRPr="008A073D">
        <w:rPr>
          <w:rFonts w:ascii="Calibri" w:eastAsia="Barlow Condensed Medium" w:hAnsi="Calibri" w:cs="Calibri"/>
          <w:color w:val="000000" w:themeColor="text1"/>
          <w:sz w:val="20"/>
          <w:szCs w:val="20"/>
          <w:lang w:val="es-ES"/>
        </w:rPr>
        <w:t>Convenio de gasto operativo</w:t>
      </w:r>
      <w:r w:rsidRPr="008A073D">
        <w:rPr>
          <w:rFonts w:ascii="Calibri" w:eastAsia="Barlow Condensed Medium" w:hAnsi="Calibri" w:cs="Calibri"/>
          <w:color w:val="000000" w:themeColor="text1"/>
          <w:sz w:val="20"/>
          <w:szCs w:val="20"/>
          <w:lang w:val="es-ES"/>
        </w:rPr>
        <w:t>.</w:t>
      </w:r>
    </w:p>
    <w:p w14:paraId="1520BC6F" w14:textId="428B47DF" w:rsidR="00DC3FEA" w:rsidRPr="008A073D" w:rsidRDefault="2F426F8D" w:rsidP="001370CB">
      <w:pPr>
        <w:pStyle w:val="Prrafodelista"/>
        <w:numPr>
          <w:ilvl w:val="0"/>
          <w:numId w:val="14"/>
        </w:numPr>
        <w:spacing w:line="247" w:lineRule="auto"/>
        <w:jc w:val="both"/>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lang w:val="es-ES"/>
        </w:rPr>
        <w:t>Una vez suscrito el convenio, e</w:t>
      </w:r>
      <w:r w:rsidR="002671BD" w:rsidRPr="008A073D">
        <w:rPr>
          <w:rFonts w:ascii="Calibri" w:eastAsia="Barlow Condensed Medium" w:hAnsi="Calibri" w:cs="Calibri"/>
          <w:color w:val="000000" w:themeColor="text1"/>
          <w:sz w:val="20"/>
          <w:szCs w:val="20"/>
          <w:lang w:val="es-ES"/>
        </w:rPr>
        <w:t>l/la ganador/a</w:t>
      </w:r>
      <w:r w:rsidRPr="008A073D">
        <w:rPr>
          <w:rFonts w:ascii="Calibri" w:eastAsia="Barlow Condensed Medium" w:hAnsi="Calibri" w:cs="Calibri"/>
          <w:color w:val="000000" w:themeColor="text1"/>
          <w:sz w:val="20"/>
          <w:szCs w:val="20"/>
          <w:lang w:val="es-ES"/>
        </w:rPr>
        <w:t xml:space="preserve"> está facultado para </w:t>
      </w:r>
      <w:r w:rsidR="00C62FB8" w:rsidRPr="008A073D">
        <w:rPr>
          <w:rFonts w:ascii="Calibri" w:eastAsia="Barlow Condensed Medium" w:hAnsi="Calibri" w:cs="Calibri"/>
          <w:color w:val="000000" w:themeColor="text1"/>
          <w:sz w:val="20"/>
          <w:szCs w:val="20"/>
          <w:lang w:val="es-ES"/>
        </w:rPr>
        <w:t>ejecutar</w:t>
      </w:r>
      <w:r w:rsidRPr="008A073D">
        <w:rPr>
          <w:rFonts w:ascii="Calibri" w:eastAsia="Barlow Condensed Medium" w:hAnsi="Calibri" w:cs="Calibri"/>
          <w:color w:val="000000" w:themeColor="text1"/>
          <w:sz w:val="20"/>
          <w:szCs w:val="20"/>
          <w:lang w:val="es-ES"/>
        </w:rPr>
        <w:t xml:space="preserve"> los rubros planificados</w:t>
      </w:r>
      <w:r w:rsidR="00C62FB8" w:rsidRPr="008A073D">
        <w:rPr>
          <w:rFonts w:ascii="Calibri" w:eastAsia="Barlow Condensed Medium" w:hAnsi="Calibri" w:cs="Calibri"/>
          <w:color w:val="000000" w:themeColor="text1"/>
          <w:sz w:val="20"/>
          <w:szCs w:val="20"/>
          <w:lang w:val="es-ES"/>
        </w:rPr>
        <w:t>.</w:t>
      </w:r>
    </w:p>
    <w:p w14:paraId="0006A950" w14:textId="62D03A32" w:rsidR="00DC3FEA" w:rsidRPr="008A073D" w:rsidRDefault="2F426F8D" w:rsidP="001370CB">
      <w:pPr>
        <w:pStyle w:val="Prrafodelista"/>
        <w:numPr>
          <w:ilvl w:val="0"/>
          <w:numId w:val="14"/>
        </w:numPr>
        <w:spacing w:line="247" w:lineRule="auto"/>
        <w:jc w:val="both"/>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lang w:val="es-ES"/>
        </w:rPr>
        <w:t xml:space="preserve">La transferencia de los recursos asignados por el </w:t>
      </w:r>
      <w:r w:rsidR="001A1581">
        <w:rPr>
          <w:rFonts w:ascii="Calibri" w:eastAsia="Barlow Condensed Medium" w:hAnsi="Calibri" w:cs="Calibri"/>
          <w:color w:val="000000" w:themeColor="text1"/>
          <w:sz w:val="20"/>
          <w:szCs w:val="20"/>
          <w:lang w:val="es-ES"/>
        </w:rPr>
        <w:t>IFAIC se</w:t>
      </w:r>
      <w:r w:rsidRPr="008A073D">
        <w:rPr>
          <w:rFonts w:ascii="Calibri" w:eastAsia="Barlow Condensed Medium" w:hAnsi="Calibri" w:cs="Calibri"/>
          <w:color w:val="000000" w:themeColor="text1"/>
          <w:sz w:val="20"/>
          <w:szCs w:val="20"/>
          <w:lang w:val="es-ES"/>
        </w:rPr>
        <w:t xml:space="preserve"> realizará a través del "BDE B.P." (Banco de Desarrollo del Ecuador), entidad financiera depositaria del Fondo de Fomento de las Artes, la Cultura y la Innovación, para lo cual el </w:t>
      </w:r>
      <w:r w:rsidR="001A1581">
        <w:rPr>
          <w:rFonts w:ascii="Calibri" w:eastAsia="Barlow Condensed Medium" w:hAnsi="Calibri" w:cs="Calibri"/>
          <w:color w:val="000000" w:themeColor="text1"/>
          <w:sz w:val="20"/>
          <w:szCs w:val="20"/>
          <w:lang w:val="es-ES"/>
        </w:rPr>
        <w:t>IFAIC</w:t>
      </w:r>
      <w:r w:rsidRPr="008A073D">
        <w:rPr>
          <w:rFonts w:ascii="Calibri" w:eastAsia="Barlow Condensed Medium" w:hAnsi="Calibri" w:cs="Calibri"/>
          <w:color w:val="000000" w:themeColor="text1"/>
          <w:sz w:val="20"/>
          <w:szCs w:val="20"/>
          <w:lang w:val="es-ES"/>
        </w:rPr>
        <w:t xml:space="preserve"> emitirá una orden de pago que constituirá documento habilitante para su desembolso. </w:t>
      </w:r>
    </w:p>
    <w:p w14:paraId="0C8F82F8" w14:textId="38CF558B" w:rsidR="00DC3FEA" w:rsidRPr="008A073D" w:rsidRDefault="2F426F8D" w:rsidP="001370CB">
      <w:pPr>
        <w:pStyle w:val="Prrafodelista"/>
        <w:numPr>
          <w:ilvl w:val="0"/>
          <w:numId w:val="14"/>
        </w:numPr>
        <w:spacing w:line="247" w:lineRule="auto"/>
        <w:jc w:val="both"/>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lang w:val="es-ES"/>
        </w:rPr>
        <w:t xml:space="preserve">El "BDE B.P." (Banco de Desarrollo del Ecuador) transferirá al beneficiario/a, en el término de 21 días hábiles (contando desde la emisión de la orden de pago), el incentivo económico asignado, según la </w:t>
      </w:r>
      <w:r w:rsidRPr="008A073D">
        <w:rPr>
          <w:rFonts w:ascii="Calibri" w:eastAsia="Barlow Condensed Medium" w:hAnsi="Calibri" w:cs="Calibri"/>
          <w:color w:val="000000" w:themeColor="text1"/>
          <w:sz w:val="20"/>
          <w:szCs w:val="20"/>
          <w:lang w:val="es-ES"/>
        </w:rPr>
        <w:lastRenderedPageBreak/>
        <w:t>modalidad de desembolso estipulado en el presente concurso público y una vez verificada la entrega del documento de garantía establecido en la Cláusula Quinta; transferencia por la cual el "BDE B.P." cobrará el 2% por concepto de servicios administrativos, con cargo a los recursos del Fondo.</w:t>
      </w:r>
    </w:p>
    <w:p w14:paraId="3B789E40" w14:textId="1774FE73" w:rsidR="00DC3FEA" w:rsidRPr="008A073D" w:rsidRDefault="2F426F8D" w:rsidP="001370CB">
      <w:pPr>
        <w:pStyle w:val="Prrafodelista"/>
        <w:numPr>
          <w:ilvl w:val="0"/>
          <w:numId w:val="14"/>
        </w:numPr>
        <w:spacing w:line="247" w:lineRule="auto"/>
        <w:jc w:val="both"/>
        <w:rPr>
          <w:rFonts w:ascii="Calibri" w:eastAsia="Barlow Condensed Medium" w:hAnsi="Calibri" w:cs="Calibri"/>
          <w:color w:val="000000" w:themeColor="text1"/>
          <w:sz w:val="20"/>
          <w:szCs w:val="20"/>
        </w:rPr>
      </w:pPr>
      <w:r w:rsidRPr="008A073D">
        <w:rPr>
          <w:rFonts w:ascii="Calibri" w:eastAsia="Barlow Condensed Medium" w:hAnsi="Calibri" w:cs="Calibri"/>
          <w:color w:val="000000" w:themeColor="text1"/>
          <w:sz w:val="20"/>
          <w:szCs w:val="20"/>
          <w:lang w:val="es-ES"/>
        </w:rPr>
        <w:t xml:space="preserve">Finalmente, una vez que se cumplan las actividades contempladas en </w:t>
      </w:r>
      <w:r w:rsidR="002671BD" w:rsidRPr="008A073D">
        <w:rPr>
          <w:rFonts w:ascii="Calibri" w:eastAsia="Barlow Condensed Medium" w:hAnsi="Calibri" w:cs="Calibri"/>
          <w:color w:val="000000" w:themeColor="text1"/>
          <w:sz w:val="20"/>
          <w:szCs w:val="20"/>
          <w:lang w:val="es-ES"/>
        </w:rPr>
        <w:t xml:space="preserve">la </w:t>
      </w:r>
      <w:r w:rsidR="006A4B65" w:rsidRPr="008A073D">
        <w:rPr>
          <w:rFonts w:ascii="Calibri" w:eastAsia="Barlow Condensed Medium" w:hAnsi="Calibri" w:cs="Calibri"/>
          <w:color w:val="000000" w:themeColor="text1"/>
          <w:sz w:val="20"/>
          <w:szCs w:val="20"/>
          <w:lang w:val="es-ES"/>
        </w:rPr>
        <w:t>propuesta</w:t>
      </w:r>
      <w:r w:rsidRPr="008A073D">
        <w:rPr>
          <w:rFonts w:ascii="Calibri" w:eastAsia="Barlow Condensed Medium" w:hAnsi="Calibri" w:cs="Calibri"/>
          <w:color w:val="000000" w:themeColor="text1"/>
          <w:sz w:val="20"/>
          <w:szCs w:val="20"/>
          <w:lang w:val="es-ES"/>
        </w:rPr>
        <w:t xml:space="preserve">, </w:t>
      </w:r>
      <w:r w:rsidR="00C62FB8" w:rsidRPr="008A073D">
        <w:rPr>
          <w:rFonts w:ascii="Calibri" w:eastAsia="Barlow Condensed Medium" w:hAnsi="Calibri" w:cs="Calibri"/>
          <w:color w:val="000000" w:themeColor="text1"/>
          <w:sz w:val="20"/>
          <w:szCs w:val="20"/>
          <w:lang w:val="es-ES"/>
        </w:rPr>
        <w:t>se</w:t>
      </w:r>
      <w:r w:rsidRPr="008A073D">
        <w:rPr>
          <w:rFonts w:ascii="Calibri" w:eastAsia="Barlow Condensed Medium" w:hAnsi="Calibri" w:cs="Calibri"/>
          <w:color w:val="000000" w:themeColor="text1"/>
          <w:sz w:val="20"/>
          <w:szCs w:val="20"/>
          <w:lang w:val="es-ES"/>
        </w:rPr>
        <w:t xml:space="preserve"> entregará un Informe Técnico y Financiero acorde al </w:t>
      </w:r>
      <w:r w:rsidR="00C62FB8" w:rsidRPr="008A073D">
        <w:rPr>
          <w:rFonts w:ascii="Calibri" w:eastAsia="Barlow Condensed Medium" w:hAnsi="Calibri" w:cs="Calibri"/>
          <w:color w:val="000000" w:themeColor="text1"/>
          <w:sz w:val="20"/>
          <w:szCs w:val="20"/>
          <w:lang w:val="es-ES"/>
        </w:rPr>
        <w:t>convenio de gasto operativo</w:t>
      </w:r>
      <w:r w:rsidRPr="008A073D">
        <w:rPr>
          <w:rFonts w:ascii="Calibri" w:eastAsia="Barlow Condensed Medium" w:hAnsi="Calibri" w:cs="Calibri"/>
          <w:color w:val="000000" w:themeColor="text1"/>
          <w:sz w:val="20"/>
          <w:szCs w:val="20"/>
          <w:lang w:val="es-ES"/>
        </w:rPr>
        <w:t>, para el cierre de este.</w:t>
      </w:r>
    </w:p>
    <w:p w14:paraId="1D5BE328" w14:textId="77777777" w:rsidR="00DC3FEA" w:rsidRPr="008A073D" w:rsidRDefault="00DC3FEA" w:rsidP="001F5F65">
      <w:pPr>
        <w:ind w:left="720"/>
        <w:jc w:val="both"/>
        <w:rPr>
          <w:rFonts w:ascii="Calibri" w:eastAsia="Barlow Condensed Medium" w:hAnsi="Calibri" w:cs="Calibri"/>
          <w:sz w:val="20"/>
          <w:szCs w:val="20"/>
        </w:rPr>
      </w:pPr>
      <w:r w:rsidRPr="008A073D">
        <w:rPr>
          <w:rFonts w:ascii="Calibri" w:eastAsia="Barlow Condensed Medium" w:hAnsi="Calibri" w:cs="Calibri"/>
          <w:color w:val="000000" w:themeColor="text1"/>
          <w:sz w:val="20"/>
          <w:szCs w:val="20"/>
        </w:rPr>
        <w:t xml:space="preserve"> </w:t>
      </w:r>
    </w:p>
    <w:p w14:paraId="69262A34" w14:textId="2535E4E6" w:rsidR="00DC3FEA" w:rsidRPr="008A073D" w:rsidRDefault="4A5C8487" w:rsidP="001F5F65">
      <w:pPr>
        <w:pStyle w:val="Ttulo2"/>
        <w:jc w:val="both"/>
        <w:rPr>
          <w:rFonts w:ascii="Calibri" w:eastAsia="Barlow Condensed Medium" w:hAnsi="Calibri" w:cs="Calibri"/>
          <w:sz w:val="20"/>
          <w:szCs w:val="20"/>
        </w:rPr>
      </w:pPr>
      <w:r w:rsidRPr="008A073D">
        <w:rPr>
          <w:rFonts w:ascii="Calibri" w:eastAsia="Barlow Condensed Medium" w:hAnsi="Calibri" w:cs="Calibri"/>
          <w:b/>
          <w:bCs/>
          <w:color w:val="00B0F0"/>
          <w:sz w:val="20"/>
          <w:szCs w:val="20"/>
        </w:rPr>
        <w:t>1</w:t>
      </w:r>
      <w:r w:rsidR="664605CE" w:rsidRPr="008A073D">
        <w:rPr>
          <w:rFonts w:ascii="Calibri" w:eastAsia="Barlow Condensed Medium" w:hAnsi="Calibri" w:cs="Calibri"/>
          <w:b/>
          <w:bCs/>
          <w:color w:val="00B0F0"/>
          <w:sz w:val="20"/>
          <w:szCs w:val="20"/>
        </w:rPr>
        <w:t>1</w:t>
      </w:r>
      <w:r w:rsidR="00AB5993">
        <w:rPr>
          <w:rFonts w:ascii="Calibri" w:eastAsia="Barlow Condensed Medium" w:hAnsi="Calibri" w:cs="Calibri"/>
          <w:b/>
          <w:bCs/>
          <w:color w:val="00B0F0"/>
          <w:sz w:val="20"/>
          <w:szCs w:val="20"/>
        </w:rPr>
        <w:t>. ENTREGABLES DURANTE</w:t>
      </w:r>
      <w:r w:rsidRPr="008A073D">
        <w:rPr>
          <w:rFonts w:ascii="Calibri" w:eastAsia="Barlow Condensed Medium" w:hAnsi="Calibri" w:cs="Calibri"/>
          <w:b/>
          <w:bCs/>
          <w:color w:val="00B0F0"/>
          <w:sz w:val="20"/>
          <w:szCs w:val="20"/>
        </w:rPr>
        <w:t xml:space="preserve"> LA EJECUCIÓN DEL PROYECTO</w:t>
      </w:r>
    </w:p>
    <w:p w14:paraId="4D609BF5" w14:textId="7EFC004B" w:rsidR="00DC3FEA" w:rsidRPr="008A073D" w:rsidRDefault="4A5C8487" w:rsidP="001F5F65">
      <w:pPr>
        <w:pStyle w:val="Ttulo3"/>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1</w:t>
      </w:r>
      <w:r w:rsidR="508BADB3" w:rsidRPr="008A073D">
        <w:rPr>
          <w:rFonts w:ascii="Calibri" w:eastAsia="Barlow Condensed Medium" w:hAnsi="Calibri" w:cs="Calibri"/>
          <w:b/>
          <w:bCs/>
          <w:color w:val="00B0F0"/>
          <w:sz w:val="20"/>
          <w:szCs w:val="20"/>
        </w:rPr>
        <w:t>1</w:t>
      </w:r>
      <w:r w:rsidRPr="008A073D">
        <w:rPr>
          <w:rFonts w:ascii="Calibri" w:eastAsia="Barlow Condensed Medium" w:hAnsi="Calibri" w:cs="Calibri"/>
          <w:b/>
          <w:bCs/>
          <w:color w:val="00B0F0"/>
          <w:sz w:val="20"/>
          <w:szCs w:val="20"/>
        </w:rPr>
        <w:t>.1. RESPALDOS TÉCNICOS</w:t>
      </w:r>
    </w:p>
    <w:p w14:paraId="09ADF005" w14:textId="201FF0D5" w:rsidR="00AB2D83" w:rsidRPr="00AB5993" w:rsidRDefault="00AB2D83" w:rsidP="001F5F65">
      <w:pPr>
        <w:pStyle w:val="Ttulo3"/>
        <w:jc w:val="both"/>
        <w:rPr>
          <w:rFonts w:ascii="Calibri" w:eastAsia="Barlow Condensed Medium" w:hAnsi="Calibri" w:cs="Calibri"/>
          <w:bCs/>
          <w:color w:val="000000" w:themeColor="text1"/>
          <w:sz w:val="20"/>
          <w:szCs w:val="20"/>
        </w:rPr>
      </w:pPr>
      <w:r w:rsidRPr="00AB5993">
        <w:rPr>
          <w:rFonts w:ascii="Calibri" w:eastAsia="Barlow Condensed Medium" w:hAnsi="Calibri" w:cs="Calibri"/>
          <w:b/>
          <w:bCs/>
          <w:color w:val="000000" w:themeColor="text1"/>
          <w:sz w:val="20"/>
          <w:szCs w:val="20"/>
        </w:rPr>
        <w:t>Informe mensuales de ejecución del convenio</w:t>
      </w:r>
      <w:r w:rsidRPr="00AB5993">
        <w:rPr>
          <w:rFonts w:ascii="Calibri" w:eastAsia="Barlow Condensed Medium" w:hAnsi="Calibri" w:cs="Calibri"/>
          <w:bCs/>
          <w:color w:val="000000" w:themeColor="text1"/>
          <w:sz w:val="20"/>
          <w:szCs w:val="20"/>
        </w:rPr>
        <w:t>: El informe mensual deberá describir las actividades desarrolladas por el/la prestador/a de servicios</w:t>
      </w:r>
      <w:r w:rsidR="00AB5993">
        <w:rPr>
          <w:rFonts w:ascii="Calibri" w:eastAsia="Barlow Condensed Medium" w:hAnsi="Calibri" w:cs="Calibri"/>
          <w:bCs/>
          <w:color w:val="000000" w:themeColor="text1"/>
          <w:sz w:val="20"/>
          <w:szCs w:val="20"/>
        </w:rPr>
        <w:t xml:space="preserve"> (de acuerdo con la modalidad de desembolso descrito en el punto</w:t>
      </w:r>
      <w:r w:rsidR="001A1581">
        <w:rPr>
          <w:rFonts w:ascii="Calibri" w:eastAsia="Barlow Condensed Medium" w:hAnsi="Calibri" w:cs="Calibri"/>
          <w:bCs/>
          <w:color w:val="000000" w:themeColor="text1"/>
          <w:sz w:val="20"/>
          <w:szCs w:val="20"/>
        </w:rPr>
        <w:t xml:space="preserve"> 3 de estas bases técnicas</w:t>
      </w:r>
      <w:r w:rsidR="00AB5993">
        <w:rPr>
          <w:rFonts w:ascii="Calibri" w:eastAsia="Barlow Condensed Medium" w:hAnsi="Calibri" w:cs="Calibri"/>
          <w:bCs/>
          <w:color w:val="000000" w:themeColor="text1"/>
          <w:sz w:val="20"/>
          <w:szCs w:val="20"/>
        </w:rPr>
        <w:t>)</w:t>
      </w:r>
      <w:r w:rsidRPr="00AB5993">
        <w:rPr>
          <w:rFonts w:ascii="Calibri" w:eastAsia="Barlow Condensed Medium" w:hAnsi="Calibri" w:cs="Calibri"/>
          <w:bCs/>
          <w:color w:val="000000" w:themeColor="text1"/>
          <w:sz w:val="20"/>
          <w:szCs w:val="20"/>
        </w:rPr>
        <w:t>, que deberá guardar conformidad con la propuesta presentada en su postulación y los ajustes o actualizaciones que surjan en la ejecución del convenio debidamente autorizadas por el administrador del convenio de gasto operativo, evidenciando el cumplimiento del objeto del convenio. Al informe se adjuntará los documentos de respaldo que justifican su ejecución, y productos entregables que el convenio lo determine. Este informe deberá ser suscrito por el/la prestador/ de servicios y entregado en un ejemplar físico y digital, y estará sujeto a verificación del administrador de convenio.</w:t>
      </w:r>
    </w:p>
    <w:p w14:paraId="42F3AD7C" w14:textId="4B30EBEF" w:rsidR="00DC3FEA" w:rsidRPr="008A073D" w:rsidRDefault="00DC3FEA" w:rsidP="001F5F65">
      <w:pPr>
        <w:pStyle w:val="Ttulo3"/>
        <w:jc w:val="both"/>
        <w:rPr>
          <w:rFonts w:ascii="Calibri" w:eastAsia="Barlow Condensed Medium" w:hAnsi="Calibri" w:cs="Calibri"/>
          <w:b/>
          <w:bCs/>
          <w:color w:val="00B0F0"/>
          <w:sz w:val="20"/>
          <w:szCs w:val="20"/>
        </w:rPr>
      </w:pPr>
      <w:r w:rsidRPr="008A073D">
        <w:rPr>
          <w:rFonts w:ascii="Calibri" w:eastAsia="Barlow Condensed Medium" w:hAnsi="Calibri" w:cs="Calibri"/>
          <w:b/>
          <w:bCs/>
          <w:color w:val="00B0F0"/>
          <w:sz w:val="20"/>
          <w:szCs w:val="20"/>
        </w:rPr>
        <w:t>1</w:t>
      </w:r>
      <w:r w:rsidR="3B4769B0" w:rsidRPr="008A073D">
        <w:rPr>
          <w:rFonts w:ascii="Calibri" w:eastAsia="Barlow Condensed Medium" w:hAnsi="Calibri" w:cs="Calibri"/>
          <w:b/>
          <w:bCs/>
          <w:color w:val="00B0F0"/>
          <w:sz w:val="20"/>
          <w:szCs w:val="20"/>
        </w:rPr>
        <w:t>1</w:t>
      </w:r>
      <w:r w:rsidRPr="008A073D">
        <w:rPr>
          <w:rFonts w:ascii="Calibri" w:eastAsia="Barlow Condensed Medium" w:hAnsi="Calibri" w:cs="Calibri"/>
          <w:b/>
          <w:bCs/>
          <w:color w:val="00B0F0"/>
          <w:sz w:val="20"/>
          <w:szCs w:val="20"/>
        </w:rPr>
        <w:t>.2. RESPALDOS FINANCIEROS</w:t>
      </w:r>
    </w:p>
    <w:p w14:paraId="518AC01B" w14:textId="3862AEC5" w:rsidR="00812171" w:rsidRPr="00AB5993" w:rsidRDefault="00AB5993" w:rsidP="001F5F65">
      <w:pPr>
        <w:spacing w:line="257" w:lineRule="auto"/>
        <w:jc w:val="both"/>
        <w:rPr>
          <w:rFonts w:ascii="Calibri" w:eastAsia="Barlow Condensed Medium" w:hAnsi="Calibri" w:cs="Calibri"/>
          <w:color w:val="000000" w:themeColor="text1"/>
          <w:sz w:val="20"/>
          <w:szCs w:val="20"/>
          <w:lang w:val="es"/>
        </w:rPr>
      </w:pPr>
      <w:r w:rsidRPr="00AB5993">
        <w:rPr>
          <w:rFonts w:ascii="Calibri" w:eastAsia="Barlow Condensed Medium" w:hAnsi="Calibri" w:cs="Calibri"/>
          <w:b/>
          <w:bCs/>
          <w:color w:val="000000" w:themeColor="text1"/>
          <w:sz w:val="20"/>
          <w:szCs w:val="20"/>
          <w:lang w:val="es"/>
        </w:rPr>
        <w:t>Reporte de gastos mensual</w:t>
      </w:r>
      <w:r w:rsidRPr="00AB5993">
        <w:rPr>
          <w:rFonts w:ascii="Calibri" w:eastAsia="Barlow Condensed Medium" w:hAnsi="Calibri" w:cs="Calibri"/>
          <w:bCs/>
          <w:color w:val="000000" w:themeColor="text1"/>
          <w:sz w:val="20"/>
          <w:szCs w:val="20"/>
          <w:lang w:val="es"/>
        </w:rPr>
        <w:t xml:space="preserve">: el/la prestador/a de servicios entregará el reporte de gastos, detallando los gastos ejecutados según el informe de actividades mensuales detallado en el punto anterior, justificando el porcentaje que corresponda </w:t>
      </w:r>
      <w:r>
        <w:rPr>
          <w:rFonts w:ascii="Calibri" w:eastAsia="Barlow Condensed Medium" w:hAnsi="Calibri" w:cs="Calibri"/>
          <w:bCs/>
          <w:color w:val="000000" w:themeColor="text1"/>
          <w:sz w:val="20"/>
          <w:szCs w:val="20"/>
          <w:lang w:val="es"/>
        </w:rPr>
        <w:t>del monto asignado (de acuerdo con</w:t>
      </w:r>
      <w:r w:rsidRPr="00AB5993">
        <w:rPr>
          <w:rFonts w:ascii="Calibri" w:eastAsia="Barlow Condensed Medium" w:hAnsi="Calibri" w:cs="Calibri"/>
          <w:bCs/>
          <w:color w:val="000000" w:themeColor="text1"/>
          <w:sz w:val="20"/>
          <w:szCs w:val="20"/>
          <w:lang w:val="es"/>
        </w:rPr>
        <w:t xml:space="preserve"> la modalida</w:t>
      </w:r>
      <w:r>
        <w:rPr>
          <w:rFonts w:ascii="Calibri" w:eastAsia="Barlow Condensed Medium" w:hAnsi="Calibri" w:cs="Calibri"/>
          <w:bCs/>
          <w:color w:val="000000" w:themeColor="text1"/>
          <w:sz w:val="20"/>
          <w:szCs w:val="20"/>
          <w:lang w:val="es"/>
        </w:rPr>
        <w:t>d de desembolso), adjuntando la documentación prevista para tal efecto</w:t>
      </w:r>
      <w:r w:rsidRPr="00AB5993">
        <w:rPr>
          <w:rFonts w:ascii="Calibri" w:eastAsia="Barlow Condensed Medium" w:hAnsi="Calibri" w:cs="Calibri"/>
          <w:bCs/>
          <w:color w:val="000000" w:themeColor="text1"/>
          <w:sz w:val="20"/>
          <w:szCs w:val="20"/>
          <w:lang w:val="es"/>
        </w:rPr>
        <w:t>.</w:t>
      </w:r>
    </w:p>
    <w:p w14:paraId="60D00D04" w14:textId="77777777" w:rsidR="002671BD" w:rsidRPr="008A073D" w:rsidRDefault="002671BD" w:rsidP="001F5F65">
      <w:pPr>
        <w:spacing w:line="257" w:lineRule="auto"/>
        <w:jc w:val="both"/>
        <w:rPr>
          <w:rFonts w:ascii="Calibri" w:eastAsia="Barlow Condensed Medium" w:hAnsi="Calibri" w:cs="Calibri"/>
          <w:color w:val="000000" w:themeColor="text1"/>
          <w:sz w:val="20"/>
          <w:szCs w:val="20"/>
          <w:lang w:val="es"/>
        </w:rPr>
      </w:pPr>
    </w:p>
    <w:p w14:paraId="7179FB2B" w14:textId="2F97777F" w:rsidR="002671BD" w:rsidRPr="008A073D" w:rsidRDefault="002671BD" w:rsidP="00AA5CBC">
      <w:pPr>
        <w:spacing w:line="257" w:lineRule="auto"/>
        <w:jc w:val="right"/>
        <w:rPr>
          <w:rFonts w:ascii="Calibri" w:eastAsia="Barlow Condensed Medium" w:hAnsi="Calibri" w:cs="Calibri"/>
          <w:color w:val="000000" w:themeColor="text1"/>
          <w:sz w:val="20"/>
          <w:szCs w:val="20"/>
          <w:lang w:val="es"/>
        </w:rPr>
      </w:pPr>
      <w:r w:rsidRPr="008A073D">
        <w:rPr>
          <w:rFonts w:ascii="Calibri" w:eastAsia="Barlow Condensed Medium" w:hAnsi="Calibri" w:cs="Calibri"/>
          <w:color w:val="000000" w:themeColor="text1"/>
          <w:sz w:val="20"/>
          <w:szCs w:val="20"/>
          <w:lang w:val="es"/>
        </w:rPr>
        <w:t xml:space="preserve">Información del concurso </w:t>
      </w:r>
    </w:p>
    <w:p w14:paraId="51A310F0" w14:textId="04B96FF5" w:rsidR="325840F2" w:rsidRPr="008A073D" w:rsidRDefault="10884CC0" w:rsidP="00AA5CBC">
      <w:pPr>
        <w:spacing w:line="257" w:lineRule="auto"/>
        <w:jc w:val="right"/>
        <w:rPr>
          <w:rFonts w:ascii="Calibri" w:eastAsia="Barlow Condensed Medium" w:hAnsi="Calibri" w:cs="Calibri"/>
          <w:sz w:val="20"/>
          <w:szCs w:val="20"/>
          <w:lang w:val="es"/>
        </w:rPr>
      </w:pPr>
      <w:r w:rsidRPr="008A073D">
        <w:rPr>
          <w:rFonts w:ascii="Calibri" w:eastAsia="Barlow Condensed Medium" w:hAnsi="Calibri" w:cs="Calibri"/>
          <w:color w:val="000000" w:themeColor="text1"/>
          <w:sz w:val="20"/>
          <w:szCs w:val="20"/>
          <w:lang w:val="es"/>
        </w:rPr>
        <w:t xml:space="preserve">Contacto: </w:t>
      </w:r>
      <w:r w:rsidR="00AA5CBC" w:rsidRPr="008A073D">
        <w:rPr>
          <w:rFonts w:ascii="Calibri" w:eastAsia="Barlow Condensed Medium" w:hAnsi="Calibri" w:cs="Calibri"/>
          <w:color w:val="FF0000"/>
          <w:sz w:val="20"/>
          <w:szCs w:val="20"/>
          <w:lang w:val="es"/>
        </w:rPr>
        <w:t>concursos@creatividad.gob.ec</w:t>
      </w:r>
    </w:p>
    <w:p w14:paraId="02291EE9" w14:textId="058F2247" w:rsidR="09E80458" w:rsidRPr="008A073D" w:rsidRDefault="58D24D33" w:rsidP="00AA5CBC">
      <w:pPr>
        <w:spacing w:line="257" w:lineRule="auto"/>
        <w:jc w:val="right"/>
        <w:rPr>
          <w:rFonts w:ascii="Calibri" w:eastAsia="Barlow Condensed Medium" w:hAnsi="Calibri" w:cs="Calibri"/>
          <w:sz w:val="20"/>
          <w:szCs w:val="20"/>
          <w:lang w:val="es"/>
        </w:rPr>
      </w:pPr>
      <w:r w:rsidRPr="008A073D">
        <w:rPr>
          <w:rFonts w:ascii="Calibri" w:eastAsia="Barlow Condensed Medium" w:hAnsi="Calibri" w:cs="Calibri"/>
          <w:sz w:val="20"/>
          <w:szCs w:val="20"/>
          <w:lang w:val="es-ES"/>
        </w:rPr>
        <w:t xml:space="preserve">Teléfono: </w:t>
      </w:r>
      <w:r w:rsidRPr="008A073D">
        <w:rPr>
          <w:rFonts w:ascii="Calibri" w:eastAsia="Barlow Condensed Medium" w:hAnsi="Calibri" w:cs="Calibri"/>
          <w:color w:val="FF0000"/>
          <w:sz w:val="20"/>
          <w:szCs w:val="20"/>
          <w:lang w:val="es-ES"/>
        </w:rPr>
        <w:t xml:space="preserve">+593 2-393-1250   ext.: </w:t>
      </w:r>
      <w:r w:rsidR="00AA5CBC" w:rsidRPr="008A073D">
        <w:rPr>
          <w:rFonts w:ascii="Calibri" w:eastAsia="Barlow Condensed Medium" w:hAnsi="Calibri" w:cs="Calibri"/>
          <w:color w:val="FF0000"/>
          <w:sz w:val="20"/>
          <w:szCs w:val="20"/>
          <w:lang w:val="es-ES"/>
        </w:rPr>
        <w:t>xxxxx</w:t>
      </w:r>
    </w:p>
    <w:sectPr w:rsidR="09E80458" w:rsidRPr="008A073D" w:rsidSect="00E640B1">
      <w:footerReference w:type="default" r:id="rId8"/>
      <w:pgSz w:w="12240" w:h="15840"/>
      <w:pgMar w:top="1702"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33F55" w16cex:dateUtc="2025-08-06T19:47:00Z"/>
  <w16cex:commentExtensible w16cex:durableId="5B3EF0E3" w16cex:dateUtc="2025-08-06T19:47:00Z"/>
  <w16cex:commentExtensible w16cex:durableId="1ACDF33A" w16cex:dateUtc="2025-08-06T19:54:00Z"/>
  <w16cex:commentExtensible w16cex:durableId="2FD97547" w16cex:dateUtc="2025-08-06T20:17:00Z"/>
  <w16cex:commentExtensible w16cex:durableId="37BF7557" w16cex:dateUtc="2025-08-06T20:20:00Z"/>
  <w16cex:commentExtensible w16cex:durableId="1B6EEDDC" w16cex:dateUtc="2025-08-06T20:25:00Z"/>
  <w16cex:commentExtensible w16cex:durableId="4D6E6101" w16cex:dateUtc="2025-08-06T20:27:00Z"/>
  <w16cex:commentExtensible w16cex:durableId="4A7D5D1E" w16cex:dateUtc="2025-08-06T20:29:00Z"/>
  <w16cex:commentExtensible w16cex:durableId="162C5017" w16cex:dateUtc="2025-08-06T20:32:00Z"/>
  <w16cex:commentExtensible w16cex:durableId="5445414A" w16cex:dateUtc="2025-08-06T20:40:00Z"/>
  <w16cex:commentExtensible w16cex:durableId="6FA3B02F" w16cex:dateUtc="2025-08-06T20:43:00Z"/>
  <w16cex:commentExtensible w16cex:durableId="7C361933" w16cex:dateUtc="2025-08-06T20:49:00Z"/>
  <w16cex:commentExtensible w16cex:durableId="1201C338" w16cex:dateUtc="2025-08-06T20:11:00Z"/>
  <w16cex:commentExtensible w16cex:durableId="3E95AA5F" w16cex:dateUtc="2025-08-06T20:11:00Z"/>
  <w16cex:commentExtensible w16cex:durableId="4968AF14" w16cex:dateUtc="2025-08-06T20:11:00Z"/>
  <w16cex:commentExtensible w16cex:durableId="43A6F9E1" w16cex:dateUtc="2025-08-06T20:10:00Z"/>
  <w16cex:commentExtensible w16cex:durableId="0CAB9CAE" w16cex:dateUtc="2025-08-06T20:10:00Z"/>
  <w16cex:commentExtensible w16cex:durableId="483103B4" w16cex:dateUtc="2025-08-06T20:10:00Z"/>
  <w16cex:commentExtensible w16cex:durableId="3CA25CE8" w16cex:dateUtc="2025-08-06T20:10:00Z"/>
  <w16cex:commentExtensible w16cex:durableId="264858F0" w16cex:dateUtc="2025-08-06T20:12:00Z"/>
  <w16cex:commentExtensible w16cex:durableId="75511339" w16cex:dateUtc="2025-08-06T20:12:00Z"/>
  <w16cex:commentExtensible w16cex:durableId="534CFB62" w16cex:dateUtc="2025-08-06T20:12:00Z"/>
  <w16cex:commentExtensible w16cex:durableId="028D8CCB" w16cex:dateUtc="2025-08-06T20:13:00Z"/>
  <w16cex:commentExtensible w16cex:durableId="26FBF59E" w16cex:dateUtc="2025-08-06T20:13:00Z"/>
  <w16cex:commentExtensible w16cex:durableId="7CA7A341" w16cex:dateUtc="2025-08-06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107138" w16cid:durableId="2BE33F55"/>
  <w16cid:commentId w16cid:paraId="64BDB7B8" w16cid:durableId="5B3EF0E3"/>
  <w16cid:commentId w16cid:paraId="510D0895" w16cid:durableId="1ACDF33A"/>
  <w16cid:commentId w16cid:paraId="35AB7D1E" w16cid:durableId="2FD97547"/>
  <w16cid:commentId w16cid:paraId="62200FAB" w16cid:durableId="37BF7557"/>
  <w16cid:commentId w16cid:paraId="422F1B03" w16cid:durableId="1B6EEDDC"/>
  <w16cid:commentId w16cid:paraId="6DB1979C" w16cid:durableId="4D6E6101"/>
  <w16cid:commentId w16cid:paraId="7D7E15A7" w16cid:durableId="4A7D5D1E"/>
  <w16cid:commentId w16cid:paraId="2FDDB864" w16cid:durableId="162C5017"/>
  <w16cid:commentId w16cid:paraId="6C1783DF" w16cid:durableId="5445414A"/>
  <w16cid:commentId w16cid:paraId="7446BA96" w16cid:durableId="6FA3B02F"/>
  <w16cid:commentId w16cid:paraId="02DEC15C" w16cid:durableId="7C361933"/>
  <w16cid:commentId w16cid:paraId="4AF40F9A" w16cid:durableId="1201C338"/>
  <w16cid:commentId w16cid:paraId="53C8C1C4" w16cid:durableId="3E95AA5F"/>
  <w16cid:commentId w16cid:paraId="42031007" w16cid:durableId="4968AF14"/>
  <w16cid:commentId w16cid:paraId="6CF3FA95" w16cid:durableId="43A6F9E1"/>
  <w16cid:commentId w16cid:paraId="6D6DB3E6" w16cid:durableId="0CAB9CAE"/>
  <w16cid:commentId w16cid:paraId="3ABDDAD5" w16cid:durableId="483103B4"/>
  <w16cid:commentId w16cid:paraId="3606237B" w16cid:durableId="3CA25CE8"/>
  <w16cid:commentId w16cid:paraId="1606746C" w16cid:durableId="264858F0"/>
  <w16cid:commentId w16cid:paraId="6FFC19ED" w16cid:durableId="75511339"/>
  <w16cid:commentId w16cid:paraId="4E5958D3" w16cid:durableId="534CFB62"/>
  <w16cid:commentId w16cid:paraId="6B87CCC3" w16cid:durableId="028D8CCB"/>
  <w16cid:commentId w16cid:paraId="016A319C" w16cid:durableId="26FBF59E"/>
  <w16cid:commentId w16cid:paraId="22B7D952" w16cid:durableId="7CA7A3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7375B" w14:textId="77777777" w:rsidR="00AA51CE" w:rsidRDefault="00AA51CE" w:rsidP="00A76B34">
      <w:r>
        <w:separator/>
      </w:r>
    </w:p>
  </w:endnote>
  <w:endnote w:type="continuationSeparator" w:id="0">
    <w:p w14:paraId="60C8833F" w14:textId="77777777" w:rsidR="00AA51CE" w:rsidRDefault="00AA51CE" w:rsidP="00A76B34">
      <w:r>
        <w:continuationSeparator/>
      </w:r>
    </w:p>
  </w:endnote>
  <w:endnote w:type="continuationNotice" w:id="1">
    <w:p w14:paraId="07D026CD" w14:textId="77777777" w:rsidR="00AA51CE" w:rsidRDefault="00AA5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rlow Condensed">
    <w:altName w:val="Times New Roman"/>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Condensed Medium">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158288"/>
      <w:docPartObj>
        <w:docPartGallery w:val="Page Numbers (Bottom of Page)"/>
        <w:docPartUnique/>
      </w:docPartObj>
    </w:sdtPr>
    <w:sdtContent>
      <w:sdt>
        <w:sdtPr>
          <w:id w:val="1728636285"/>
          <w:docPartObj>
            <w:docPartGallery w:val="Page Numbers (Top of Page)"/>
            <w:docPartUnique/>
          </w:docPartObj>
        </w:sdtPr>
        <w:sdtContent>
          <w:p w14:paraId="34338CBE" w14:textId="1E11C3E0" w:rsidR="00B8071D" w:rsidRDefault="00B8071D">
            <w:pPr>
              <w:pStyle w:val="Piedepgina"/>
              <w:jc w:val="center"/>
            </w:pPr>
            <w:r w:rsidRPr="00800B73">
              <w:rPr>
                <w:color w:val="156082" w:themeColor="accent1"/>
                <w:lang w:val="es-ES"/>
              </w:rPr>
              <w:t xml:space="preserve">Página </w:t>
            </w:r>
            <w:r w:rsidRPr="00800B73">
              <w:rPr>
                <w:b/>
                <w:bCs/>
                <w:color w:val="156082" w:themeColor="accent1"/>
              </w:rPr>
              <w:fldChar w:fldCharType="begin"/>
            </w:r>
            <w:r w:rsidRPr="00800B73">
              <w:rPr>
                <w:b/>
                <w:bCs/>
                <w:color w:val="156082" w:themeColor="accent1"/>
              </w:rPr>
              <w:instrText>PAGE</w:instrText>
            </w:r>
            <w:r w:rsidRPr="00800B73">
              <w:rPr>
                <w:b/>
                <w:bCs/>
                <w:color w:val="156082" w:themeColor="accent1"/>
              </w:rPr>
              <w:fldChar w:fldCharType="separate"/>
            </w:r>
            <w:r w:rsidR="00030C90">
              <w:rPr>
                <w:b/>
                <w:bCs/>
                <w:noProof/>
                <w:color w:val="156082" w:themeColor="accent1"/>
              </w:rPr>
              <w:t>1</w:t>
            </w:r>
            <w:r w:rsidRPr="00800B73">
              <w:rPr>
                <w:b/>
                <w:bCs/>
                <w:color w:val="156082" w:themeColor="accent1"/>
              </w:rPr>
              <w:fldChar w:fldCharType="end"/>
            </w:r>
            <w:r w:rsidRPr="00800B73">
              <w:rPr>
                <w:color w:val="156082" w:themeColor="accent1"/>
                <w:lang w:val="es-ES"/>
              </w:rPr>
              <w:t xml:space="preserve"> de </w:t>
            </w:r>
            <w:r w:rsidRPr="00800B73">
              <w:rPr>
                <w:b/>
                <w:bCs/>
                <w:color w:val="156082" w:themeColor="accent1"/>
              </w:rPr>
              <w:fldChar w:fldCharType="begin"/>
            </w:r>
            <w:r w:rsidRPr="00800B73">
              <w:rPr>
                <w:b/>
                <w:bCs/>
                <w:color w:val="156082" w:themeColor="accent1"/>
              </w:rPr>
              <w:instrText>NUMPAGES</w:instrText>
            </w:r>
            <w:r w:rsidRPr="00800B73">
              <w:rPr>
                <w:b/>
                <w:bCs/>
                <w:color w:val="156082" w:themeColor="accent1"/>
              </w:rPr>
              <w:fldChar w:fldCharType="separate"/>
            </w:r>
            <w:r w:rsidR="00030C90">
              <w:rPr>
                <w:b/>
                <w:bCs/>
                <w:noProof/>
                <w:color w:val="156082" w:themeColor="accent1"/>
              </w:rPr>
              <w:t>19</w:t>
            </w:r>
            <w:r w:rsidRPr="00800B73">
              <w:rPr>
                <w:b/>
                <w:bCs/>
                <w:color w:val="156082" w:themeColor="accent1"/>
              </w:rPr>
              <w:fldChar w:fldCharType="end"/>
            </w:r>
          </w:p>
        </w:sdtContent>
      </w:sdt>
    </w:sdtContent>
  </w:sdt>
  <w:p w14:paraId="5C112349" w14:textId="7DCE2CC4" w:rsidR="00B8071D" w:rsidRDefault="00B8071D" w:rsidP="6163C3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BE0BB" w14:textId="77777777" w:rsidR="00AA51CE" w:rsidRDefault="00AA51CE" w:rsidP="00A76B34">
      <w:r>
        <w:separator/>
      </w:r>
    </w:p>
  </w:footnote>
  <w:footnote w:type="continuationSeparator" w:id="0">
    <w:p w14:paraId="1EA289EF" w14:textId="77777777" w:rsidR="00AA51CE" w:rsidRDefault="00AA51CE" w:rsidP="00A76B34">
      <w:r>
        <w:continuationSeparator/>
      </w:r>
    </w:p>
  </w:footnote>
  <w:footnote w:type="continuationNotice" w:id="1">
    <w:p w14:paraId="727A877F" w14:textId="77777777" w:rsidR="00AA51CE" w:rsidRDefault="00AA51CE"/>
  </w:footnote>
</w:footnotes>
</file>

<file path=word/intelligence2.xml><?xml version="1.0" encoding="utf-8"?>
<int2:intelligence xmlns:int2="http://schemas.microsoft.com/office/intelligence/2020/intelligence" xmlns:oel="http://schemas.microsoft.com/office/2019/extlst">
  <int2:observations>
    <int2:textHash int2:hashCode="BHG5wwAZFMNkbA" int2:id="GEKjF1BJ">
      <int2:state int2:value="Rejected" int2:type="spell"/>
    </int2:textHash>
    <int2:textHash int2:hashCode="OAGd4CtcYgtaFF" int2:id="FeDsxCQj">
      <int2:state int2:value="Rejected" int2:type="spell"/>
    </int2:textHash>
    <int2:textHash int2:hashCode="rTWKeSh1G7r7AT" int2:id="Th2RTrT4">
      <int2:state int2:value="Rejected" int2:type="spell"/>
    </int2:textHash>
    <int2:textHash int2:hashCode="DqhFc2y+6nbW66" int2:id="mWK4vFTh">
      <int2:state int2:value="Rejected" int2:type="spell"/>
    </int2:textHash>
    <int2:textHash int2:hashCode="NvrNIS4bOlmzS7" int2:id="MEybdeoM">
      <int2:state int2:value="Rejected" int2:type="spell"/>
    </int2:textHash>
    <int2:textHash int2:hashCode="TI022fIDSuUUXd" int2:id="gk3Feyov">
      <int2:state int2:value="Rejected" int2:type="spell"/>
    </int2:textHash>
    <int2:textHash int2:hashCode="SoqveFv3iP/8Q0" int2:id="cwTCEK34">
      <int2:state int2:value="Rejected" int2:type="spell"/>
    </int2:textHash>
    <int2:textHash int2:hashCode="IT7r7wKwPdMbcU" int2:id="TkgLnQYb">
      <int2:state int2:value="Rejected" int2:type="spell"/>
    </int2:textHash>
    <int2:textHash int2:hashCode="VnHXoD5+HQz5nq" int2:id="NKnk4Bty">
      <int2:state int2:value="Rejected" int2:type="spell"/>
    </int2:textHash>
    <int2:textHash int2:hashCode="VHoSX5B14/YQkn" int2:id="8a7x1I1A">
      <int2:state int2:value="Rejected" int2:type="spell"/>
    </int2:textHash>
    <int2:textHash int2:hashCode="sk85TQQb5VtnnK" int2:id="9oVkXpg1">
      <int2:state int2:value="Rejected" int2:type="spell"/>
    </int2:textHash>
    <int2:textHash int2:hashCode="knVwnVcZxhEIuu" int2:id="fcEe4wAU">
      <int2:state int2:value="Rejected" int2:type="spell"/>
    </int2:textHash>
    <int2:textHash int2:hashCode="ET1UQ8fNRVvgKC" int2:id="BOEBE3Ug">
      <int2:state int2:value="Rejected" int2:type="spell"/>
    </int2:textHash>
    <int2:textHash int2:hashCode="PTXED9QrRdWCO6" int2:id="0PpZ53Sg">
      <int2:state int2:value="Rejected" int2:type="spell"/>
    </int2:textHash>
    <int2:textHash int2:hashCode="LwTpqlTeb/hDUR" int2:id="n0cEunHZ">
      <int2:state int2:value="Rejected" int2:type="AugLoop_Text_Critique"/>
    </int2:textHash>
    <int2:textHash int2:hashCode="GRrCfsJMmKZn08" int2:id="zV9oBBrK">
      <int2:state int2:value="Rejected" int2:type="spel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5AB"/>
    <w:multiLevelType w:val="hybridMultilevel"/>
    <w:tmpl w:val="83B41B76"/>
    <w:lvl w:ilvl="0" w:tplc="FFFFFFFF">
      <w:start w:val="1"/>
      <w:numFmt w:val="decimal"/>
      <w:lvlText w:val="%1."/>
      <w:lvlJc w:val="left"/>
      <w:pPr>
        <w:ind w:left="1004" w:hanging="360"/>
      </w:pPr>
      <w:rPr>
        <w:rFonts w:ascii="Barlow Condensed" w:hAnsi="Barlow Condensed" w:hint="default"/>
      </w:r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1" w15:restartNumberingAfterBreak="0">
    <w:nsid w:val="05C621B3"/>
    <w:multiLevelType w:val="hybridMultilevel"/>
    <w:tmpl w:val="FD7AFF0A"/>
    <w:lvl w:ilvl="0" w:tplc="300A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72B2587"/>
    <w:multiLevelType w:val="hybridMultilevel"/>
    <w:tmpl w:val="C9D44F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0A21C2"/>
    <w:multiLevelType w:val="hybridMultilevel"/>
    <w:tmpl w:val="BAA6272E"/>
    <w:lvl w:ilvl="0" w:tplc="0C1859D6">
      <w:start w:val="2"/>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B29E3"/>
    <w:multiLevelType w:val="hybridMultilevel"/>
    <w:tmpl w:val="8C60C0B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0857921"/>
    <w:multiLevelType w:val="hybridMultilevel"/>
    <w:tmpl w:val="944E0E14"/>
    <w:lvl w:ilvl="0" w:tplc="FFFFFFFF">
      <w:start w:val="1"/>
      <w:numFmt w:val="decimal"/>
      <w:lvlText w:val="%1."/>
      <w:lvlJc w:val="left"/>
      <w:pPr>
        <w:ind w:left="720" w:hanging="360"/>
      </w:pPr>
      <w:rPr>
        <w:rFonts w:ascii="Barlow Condensed" w:hAnsi="Barlow Condensed"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7F66DBA"/>
    <w:multiLevelType w:val="hybridMultilevel"/>
    <w:tmpl w:val="64B26E7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9C59A60"/>
    <w:multiLevelType w:val="hybridMultilevel"/>
    <w:tmpl w:val="387C441E"/>
    <w:lvl w:ilvl="0" w:tplc="9754D734">
      <w:start w:val="1"/>
      <w:numFmt w:val="bullet"/>
      <w:lvlText w:val="-"/>
      <w:lvlJc w:val="left"/>
      <w:pPr>
        <w:ind w:left="720" w:hanging="360"/>
      </w:pPr>
      <w:rPr>
        <w:rFonts w:ascii="Aptos" w:hAnsi="Aptos" w:hint="default"/>
      </w:rPr>
    </w:lvl>
    <w:lvl w:ilvl="1" w:tplc="A366051E">
      <w:start w:val="1"/>
      <w:numFmt w:val="bullet"/>
      <w:lvlText w:val="o"/>
      <w:lvlJc w:val="left"/>
      <w:pPr>
        <w:ind w:left="1440" w:hanging="360"/>
      </w:pPr>
      <w:rPr>
        <w:rFonts w:ascii="Courier New" w:hAnsi="Courier New" w:hint="default"/>
      </w:rPr>
    </w:lvl>
    <w:lvl w:ilvl="2" w:tplc="D3946974">
      <w:start w:val="1"/>
      <w:numFmt w:val="bullet"/>
      <w:lvlText w:val=""/>
      <w:lvlJc w:val="left"/>
      <w:pPr>
        <w:ind w:left="2160" w:hanging="360"/>
      </w:pPr>
      <w:rPr>
        <w:rFonts w:ascii="Wingdings" w:hAnsi="Wingdings" w:hint="default"/>
      </w:rPr>
    </w:lvl>
    <w:lvl w:ilvl="3" w:tplc="082A7440">
      <w:start w:val="1"/>
      <w:numFmt w:val="bullet"/>
      <w:lvlText w:val=""/>
      <w:lvlJc w:val="left"/>
      <w:pPr>
        <w:ind w:left="2880" w:hanging="360"/>
      </w:pPr>
      <w:rPr>
        <w:rFonts w:ascii="Symbol" w:hAnsi="Symbol" w:hint="default"/>
      </w:rPr>
    </w:lvl>
    <w:lvl w:ilvl="4" w:tplc="43A6882E">
      <w:start w:val="1"/>
      <w:numFmt w:val="bullet"/>
      <w:lvlText w:val="o"/>
      <w:lvlJc w:val="left"/>
      <w:pPr>
        <w:ind w:left="3600" w:hanging="360"/>
      </w:pPr>
      <w:rPr>
        <w:rFonts w:ascii="Courier New" w:hAnsi="Courier New" w:hint="default"/>
      </w:rPr>
    </w:lvl>
    <w:lvl w:ilvl="5" w:tplc="D92E410E">
      <w:start w:val="1"/>
      <w:numFmt w:val="bullet"/>
      <w:lvlText w:val=""/>
      <w:lvlJc w:val="left"/>
      <w:pPr>
        <w:ind w:left="4320" w:hanging="360"/>
      </w:pPr>
      <w:rPr>
        <w:rFonts w:ascii="Wingdings" w:hAnsi="Wingdings" w:hint="default"/>
      </w:rPr>
    </w:lvl>
    <w:lvl w:ilvl="6" w:tplc="0B6A371C">
      <w:start w:val="1"/>
      <w:numFmt w:val="bullet"/>
      <w:lvlText w:val=""/>
      <w:lvlJc w:val="left"/>
      <w:pPr>
        <w:ind w:left="5040" w:hanging="360"/>
      </w:pPr>
      <w:rPr>
        <w:rFonts w:ascii="Symbol" w:hAnsi="Symbol" w:hint="default"/>
      </w:rPr>
    </w:lvl>
    <w:lvl w:ilvl="7" w:tplc="B7BAE6F6">
      <w:start w:val="1"/>
      <w:numFmt w:val="bullet"/>
      <w:lvlText w:val="o"/>
      <w:lvlJc w:val="left"/>
      <w:pPr>
        <w:ind w:left="5760" w:hanging="360"/>
      </w:pPr>
      <w:rPr>
        <w:rFonts w:ascii="Courier New" w:hAnsi="Courier New" w:hint="default"/>
      </w:rPr>
    </w:lvl>
    <w:lvl w:ilvl="8" w:tplc="0DD06230">
      <w:start w:val="1"/>
      <w:numFmt w:val="bullet"/>
      <w:lvlText w:val=""/>
      <w:lvlJc w:val="left"/>
      <w:pPr>
        <w:ind w:left="6480" w:hanging="360"/>
      </w:pPr>
      <w:rPr>
        <w:rFonts w:ascii="Wingdings" w:hAnsi="Wingdings" w:hint="default"/>
      </w:rPr>
    </w:lvl>
  </w:abstractNum>
  <w:abstractNum w:abstractNumId="8" w15:restartNumberingAfterBreak="0">
    <w:nsid w:val="1D3536F8"/>
    <w:multiLevelType w:val="hybridMultilevel"/>
    <w:tmpl w:val="620AAD4E"/>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0FE2E03"/>
    <w:multiLevelType w:val="hybridMultilevel"/>
    <w:tmpl w:val="FFFFFFFF"/>
    <w:lvl w:ilvl="0" w:tplc="13D6810A">
      <w:start w:val="1"/>
      <w:numFmt w:val="bullet"/>
      <w:lvlText w:val="·"/>
      <w:lvlJc w:val="left"/>
      <w:pPr>
        <w:ind w:left="720" w:hanging="360"/>
      </w:pPr>
      <w:rPr>
        <w:rFonts w:ascii="Symbol" w:hAnsi="Symbol" w:hint="default"/>
      </w:rPr>
    </w:lvl>
    <w:lvl w:ilvl="1" w:tplc="04AA488C">
      <w:start w:val="1"/>
      <w:numFmt w:val="bullet"/>
      <w:lvlText w:val="o"/>
      <w:lvlJc w:val="left"/>
      <w:pPr>
        <w:ind w:left="1440" w:hanging="360"/>
      </w:pPr>
      <w:rPr>
        <w:rFonts w:ascii="Courier New" w:hAnsi="Courier New" w:hint="default"/>
      </w:rPr>
    </w:lvl>
    <w:lvl w:ilvl="2" w:tplc="73A4E61C">
      <w:start w:val="1"/>
      <w:numFmt w:val="bullet"/>
      <w:lvlText w:val=""/>
      <w:lvlJc w:val="left"/>
      <w:pPr>
        <w:ind w:left="2160" w:hanging="360"/>
      </w:pPr>
      <w:rPr>
        <w:rFonts w:ascii="Wingdings" w:hAnsi="Wingdings" w:hint="default"/>
      </w:rPr>
    </w:lvl>
    <w:lvl w:ilvl="3" w:tplc="43849784">
      <w:start w:val="1"/>
      <w:numFmt w:val="bullet"/>
      <w:lvlText w:val=""/>
      <w:lvlJc w:val="left"/>
      <w:pPr>
        <w:ind w:left="2880" w:hanging="360"/>
      </w:pPr>
      <w:rPr>
        <w:rFonts w:ascii="Symbol" w:hAnsi="Symbol" w:hint="default"/>
      </w:rPr>
    </w:lvl>
    <w:lvl w:ilvl="4" w:tplc="520A9A82">
      <w:start w:val="1"/>
      <w:numFmt w:val="bullet"/>
      <w:lvlText w:val="o"/>
      <w:lvlJc w:val="left"/>
      <w:pPr>
        <w:ind w:left="3600" w:hanging="360"/>
      </w:pPr>
      <w:rPr>
        <w:rFonts w:ascii="Courier New" w:hAnsi="Courier New" w:hint="default"/>
      </w:rPr>
    </w:lvl>
    <w:lvl w:ilvl="5" w:tplc="0C9633A6">
      <w:start w:val="1"/>
      <w:numFmt w:val="bullet"/>
      <w:lvlText w:val=""/>
      <w:lvlJc w:val="left"/>
      <w:pPr>
        <w:ind w:left="4320" w:hanging="360"/>
      </w:pPr>
      <w:rPr>
        <w:rFonts w:ascii="Wingdings" w:hAnsi="Wingdings" w:hint="default"/>
      </w:rPr>
    </w:lvl>
    <w:lvl w:ilvl="6" w:tplc="B274866C">
      <w:start w:val="1"/>
      <w:numFmt w:val="bullet"/>
      <w:lvlText w:val=""/>
      <w:lvlJc w:val="left"/>
      <w:pPr>
        <w:ind w:left="5040" w:hanging="360"/>
      </w:pPr>
      <w:rPr>
        <w:rFonts w:ascii="Symbol" w:hAnsi="Symbol" w:hint="default"/>
      </w:rPr>
    </w:lvl>
    <w:lvl w:ilvl="7" w:tplc="56489250">
      <w:start w:val="1"/>
      <w:numFmt w:val="bullet"/>
      <w:lvlText w:val="o"/>
      <w:lvlJc w:val="left"/>
      <w:pPr>
        <w:ind w:left="5760" w:hanging="360"/>
      </w:pPr>
      <w:rPr>
        <w:rFonts w:ascii="Courier New" w:hAnsi="Courier New" w:hint="default"/>
      </w:rPr>
    </w:lvl>
    <w:lvl w:ilvl="8" w:tplc="8D2EB9C8">
      <w:start w:val="1"/>
      <w:numFmt w:val="bullet"/>
      <w:lvlText w:val=""/>
      <w:lvlJc w:val="left"/>
      <w:pPr>
        <w:ind w:left="6480" w:hanging="360"/>
      </w:pPr>
      <w:rPr>
        <w:rFonts w:ascii="Wingdings" w:hAnsi="Wingdings" w:hint="default"/>
      </w:rPr>
    </w:lvl>
  </w:abstractNum>
  <w:abstractNum w:abstractNumId="10" w15:restartNumberingAfterBreak="0">
    <w:nsid w:val="2366DFAF"/>
    <w:multiLevelType w:val="hybridMultilevel"/>
    <w:tmpl w:val="C032C694"/>
    <w:lvl w:ilvl="0" w:tplc="8EEEBBCC">
      <w:start w:val="1"/>
      <w:numFmt w:val="decimal"/>
      <w:lvlText w:val="%1."/>
      <w:lvlJc w:val="left"/>
      <w:pPr>
        <w:ind w:left="720" w:hanging="360"/>
      </w:pPr>
      <w:rPr>
        <w:rFonts w:ascii="Barlow Condensed" w:hAnsi="Barlow Condensed" w:hint="default"/>
      </w:rPr>
    </w:lvl>
    <w:lvl w:ilvl="1" w:tplc="07D6FB64">
      <w:start w:val="1"/>
      <w:numFmt w:val="lowerLetter"/>
      <w:lvlText w:val="%2."/>
      <w:lvlJc w:val="left"/>
      <w:pPr>
        <w:ind w:left="1440" w:hanging="360"/>
      </w:pPr>
    </w:lvl>
    <w:lvl w:ilvl="2" w:tplc="D8A4A2C0">
      <w:start w:val="1"/>
      <w:numFmt w:val="lowerRoman"/>
      <w:lvlText w:val="%3."/>
      <w:lvlJc w:val="right"/>
      <w:pPr>
        <w:ind w:left="2160" w:hanging="180"/>
      </w:pPr>
    </w:lvl>
    <w:lvl w:ilvl="3" w:tplc="3CC6EBDC">
      <w:start w:val="1"/>
      <w:numFmt w:val="decimal"/>
      <w:lvlText w:val="%4."/>
      <w:lvlJc w:val="left"/>
      <w:pPr>
        <w:ind w:left="2880" w:hanging="360"/>
      </w:pPr>
    </w:lvl>
    <w:lvl w:ilvl="4" w:tplc="FCFE542E">
      <w:start w:val="1"/>
      <w:numFmt w:val="lowerLetter"/>
      <w:lvlText w:val="%5."/>
      <w:lvlJc w:val="left"/>
      <w:pPr>
        <w:ind w:left="3600" w:hanging="360"/>
      </w:pPr>
    </w:lvl>
    <w:lvl w:ilvl="5" w:tplc="E9DAE72C">
      <w:start w:val="1"/>
      <w:numFmt w:val="lowerRoman"/>
      <w:lvlText w:val="%6."/>
      <w:lvlJc w:val="right"/>
      <w:pPr>
        <w:ind w:left="4320" w:hanging="180"/>
      </w:pPr>
    </w:lvl>
    <w:lvl w:ilvl="6" w:tplc="2C0C2968">
      <w:start w:val="1"/>
      <w:numFmt w:val="decimal"/>
      <w:lvlText w:val="%7."/>
      <w:lvlJc w:val="left"/>
      <w:pPr>
        <w:ind w:left="5040" w:hanging="360"/>
      </w:pPr>
    </w:lvl>
    <w:lvl w:ilvl="7" w:tplc="E0E66C82">
      <w:start w:val="1"/>
      <w:numFmt w:val="lowerLetter"/>
      <w:lvlText w:val="%8."/>
      <w:lvlJc w:val="left"/>
      <w:pPr>
        <w:ind w:left="5760" w:hanging="360"/>
      </w:pPr>
    </w:lvl>
    <w:lvl w:ilvl="8" w:tplc="1E30706E">
      <w:start w:val="1"/>
      <w:numFmt w:val="lowerRoman"/>
      <w:lvlText w:val="%9."/>
      <w:lvlJc w:val="right"/>
      <w:pPr>
        <w:ind w:left="6480" w:hanging="180"/>
      </w:pPr>
    </w:lvl>
  </w:abstractNum>
  <w:abstractNum w:abstractNumId="11" w15:restartNumberingAfterBreak="0">
    <w:nsid w:val="23C22603"/>
    <w:multiLevelType w:val="hybridMultilevel"/>
    <w:tmpl w:val="1452E4EC"/>
    <w:lvl w:ilvl="0" w:tplc="C102240E">
      <w:start w:val="1"/>
      <w:numFmt w:val="decimal"/>
      <w:lvlText w:val="%1."/>
      <w:lvlJc w:val="left"/>
      <w:pPr>
        <w:ind w:left="720" w:hanging="360"/>
      </w:pPr>
      <w:rPr>
        <w:rFonts w:ascii="Barlow Condensed" w:hAnsi="Barlow Condensed" w:hint="default"/>
      </w:rPr>
    </w:lvl>
    <w:lvl w:ilvl="1" w:tplc="A68CC238">
      <w:start w:val="1"/>
      <w:numFmt w:val="lowerLetter"/>
      <w:lvlText w:val="%2."/>
      <w:lvlJc w:val="left"/>
      <w:pPr>
        <w:ind w:left="1440" w:hanging="360"/>
      </w:pPr>
    </w:lvl>
    <w:lvl w:ilvl="2" w:tplc="83281A8C">
      <w:start w:val="1"/>
      <w:numFmt w:val="lowerRoman"/>
      <w:lvlText w:val="%3."/>
      <w:lvlJc w:val="right"/>
      <w:pPr>
        <w:ind w:left="2160" w:hanging="180"/>
      </w:pPr>
    </w:lvl>
    <w:lvl w:ilvl="3" w:tplc="C0564688">
      <w:start w:val="1"/>
      <w:numFmt w:val="decimal"/>
      <w:lvlText w:val="%4."/>
      <w:lvlJc w:val="left"/>
      <w:pPr>
        <w:ind w:left="2880" w:hanging="360"/>
      </w:pPr>
    </w:lvl>
    <w:lvl w:ilvl="4" w:tplc="420C5B9E">
      <w:start w:val="1"/>
      <w:numFmt w:val="lowerLetter"/>
      <w:lvlText w:val="%5."/>
      <w:lvlJc w:val="left"/>
      <w:pPr>
        <w:ind w:left="3600" w:hanging="360"/>
      </w:pPr>
    </w:lvl>
    <w:lvl w:ilvl="5" w:tplc="34701CD4">
      <w:start w:val="1"/>
      <w:numFmt w:val="lowerRoman"/>
      <w:lvlText w:val="%6."/>
      <w:lvlJc w:val="right"/>
      <w:pPr>
        <w:ind w:left="4320" w:hanging="180"/>
      </w:pPr>
    </w:lvl>
    <w:lvl w:ilvl="6" w:tplc="6316B9E2">
      <w:start w:val="1"/>
      <w:numFmt w:val="decimal"/>
      <w:lvlText w:val="%7."/>
      <w:lvlJc w:val="left"/>
      <w:pPr>
        <w:ind w:left="5040" w:hanging="360"/>
      </w:pPr>
    </w:lvl>
    <w:lvl w:ilvl="7" w:tplc="99025BFC">
      <w:start w:val="1"/>
      <w:numFmt w:val="lowerLetter"/>
      <w:lvlText w:val="%8."/>
      <w:lvlJc w:val="left"/>
      <w:pPr>
        <w:ind w:left="5760" w:hanging="360"/>
      </w:pPr>
    </w:lvl>
    <w:lvl w:ilvl="8" w:tplc="284A13BA">
      <w:start w:val="1"/>
      <w:numFmt w:val="lowerRoman"/>
      <w:lvlText w:val="%9."/>
      <w:lvlJc w:val="right"/>
      <w:pPr>
        <w:ind w:left="6480" w:hanging="180"/>
      </w:pPr>
    </w:lvl>
  </w:abstractNum>
  <w:abstractNum w:abstractNumId="12" w15:restartNumberingAfterBreak="0">
    <w:nsid w:val="24F91536"/>
    <w:multiLevelType w:val="hybridMultilevel"/>
    <w:tmpl w:val="B80AD912"/>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3" w15:restartNumberingAfterBreak="0">
    <w:nsid w:val="2F1B62CF"/>
    <w:multiLevelType w:val="hybridMultilevel"/>
    <w:tmpl w:val="B4FE04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5F709AC"/>
    <w:multiLevelType w:val="multilevel"/>
    <w:tmpl w:val="9A6491B8"/>
    <w:lvl w:ilvl="0">
      <w:start w:val="1"/>
      <w:numFmt w:val="bullet"/>
      <w:pStyle w:val="Listaconnmeros"/>
      <w:lvlText w:val="●"/>
      <w:lvlJc w:val="left"/>
      <w:pPr>
        <w:ind w:left="720" w:hanging="360"/>
      </w:pPr>
      <w:rPr>
        <w:rFonts w:ascii="Noto Sans Symbols" w:eastAsia="Noto Sans Symbols" w:hAnsi="Noto Sans Symbols" w:cs="Noto Sans Symbols"/>
        <w:sz w:val="20"/>
        <w:szCs w:val="20"/>
      </w:rPr>
    </w:lvl>
    <w:lvl w:ilvl="1">
      <w:start w:val="6"/>
      <w:numFmt w:val="decimal"/>
      <w:lvlText w:val="%2."/>
      <w:lvlJc w:val="left"/>
      <w:pPr>
        <w:ind w:left="1440" w:hanging="360"/>
      </w:pPr>
      <w:rPr>
        <w:color w:val="4471C4"/>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6B60ADD"/>
    <w:multiLevelType w:val="hybridMultilevel"/>
    <w:tmpl w:val="9B14DD50"/>
    <w:lvl w:ilvl="0" w:tplc="C14611DA">
      <w:start w:val="1"/>
      <w:numFmt w:val="bullet"/>
      <w:lvlText w:val=""/>
      <w:lvlJc w:val="left"/>
      <w:pPr>
        <w:ind w:left="720" w:hanging="360"/>
      </w:pPr>
      <w:rPr>
        <w:rFonts w:ascii="Symbol" w:hAnsi="Symbol" w:hint="default"/>
      </w:rPr>
    </w:lvl>
    <w:lvl w:ilvl="1" w:tplc="50902CE8">
      <w:start w:val="1"/>
      <w:numFmt w:val="bullet"/>
      <w:lvlText w:val="o"/>
      <w:lvlJc w:val="left"/>
      <w:pPr>
        <w:ind w:left="1440" w:hanging="360"/>
      </w:pPr>
      <w:rPr>
        <w:rFonts w:ascii="Courier New" w:hAnsi="Courier New" w:hint="default"/>
      </w:rPr>
    </w:lvl>
    <w:lvl w:ilvl="2" w:tplc="1BF61AB2">
      <w:start w:val="1"/>
      <w:numFmt w:val="bullet"/>
      <w:lvlText w:val=""/>
      <w:lvlJc w:val="left"/>
      <w:pPr>
        <w:ind w:left="2160" w:hanging="360"/>
      </w:pPr>
      <w:rPr>
        <w:rFonts w:ascii="Wingdings" w:hAnsi="Wingdings" w:hint="default"/>
      </w:rPr>
    </w:lvl>
    <w:lvl w:ilvl="3" w:tplc="895AC006">
      <w:start w:val="1"/>
      <w:numFmt w:val="bullet"/>
      <w:lvlText w:val=""/>
      <w:lvlJc w:val="left"/>
      <w:pPr>
        <w:ind w:left="2880" w:hanging="360"/>
      </w:pPr>
      <w:rPr>
        <w:rFonts w:ascii="Symbol" w:hAnsi="Symbol" w:hint="default"/>
      </w:rPr>
    </w:lvl>
    <w:lvl w:ilvl="4" w:tplc="4AA4D624">
      <w:start w:val="1"/>
      <w:numFmt w:val="bullet"/>
      <w:lvlText w:val="o"/>
      <w:lvlJc w:val="left"/>
      <w:pPr>
        <w:ind w:left="3600" w:hanging="360"/>
      </w:pPr>
      <w:rPr>
        <w:rFonts w:ascii="Courier New" w:hAnsi="Courier New" w:hint="default"/>
      </w:rPr>
    </w:lvl>
    <w:lvl w:ilvl="5" w:tplc="AF500A7E">
      <w:start w:val="1"/>
      <w:numFmt w:val="bullet"/>
      <w:lvlText w:val=""/>
      <w:lvlJc w:val="left"/>
      <w:pPr>
        <w:ind w:left="4320" w:hanging="360"/>
      </w:pPr>
      <w:rPr>
        <w:rFonts w:ascii="Wingdings" w:hAnsi="Wingdings" w:hint="default"/>
      </w:rPr>
    </w:lvl>
    <w:lvl w:ilvl="6" w:tplc="E820BE20">
      <w:start w:val="1"/>
      <w:numFmt w:val="bullet"/>
      <w:lvlText w:val=""/>
      <w:lvlJc w:val="left"/>
      <w:pPr>
        <w:ind w:left="5040" w:hanging="360"/>
      </w:pPr>
      <w:rPr>
        <w:rFonts w:ascii="Symbol" w:hAnsi="Symbol" w:hint="default"/>
      </w:rPr>
    </w:lvl>
    <w:lvl w:ilvl="7" w:tplc="65DC3694">
      <w:start w:val="1"/>
      <w:numFmt w:val="bullet"/>
      <w:lvlText w:val="o"/>
      <w:lvlJc w:val="left"/>
      <w:pPr>
        <w:ind w:left="5760" w:hanging="360"/>
      </w:pPr>
      <w:rPr>
        <w:rFonts w:ascii="Courier New" w:hAnsi="Courier New" w:hint="default"/>
      </w:rPr>
    </w:lvl>
    <w:lvl w:ilvl="8" w:tplc="450A266A">
      <w:start w:val="1"/>
      <w:numFmt w:val="bullet"/>
      <w:lvlText w:val=""/>
      <w:lvlJc w:val="left"/>
      <w:pPr>
        <w:ind w:left="6480" w:hanging="360"/>
      </w:pPr>
      <w:rPr>
        <w:rFonts w:ascii="Wingdings" w:hAnsi="Wingdings" w:hint="default"/>
      </w:rPr>
    </w:lvl>
  </w:abstractNum>
  <w:abstractNum w:abstractNumId="16" w15:restartNumberingAfterBreak="0">
    <w:nsid w:val="3C2227D5"/>
    <w:multiLevelType w:val="hybridMultilevel"/>
    <w:tmpl w:val="A93CDA5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7" w15:restartNumberingAfterBreak="0">
    <w:nsid w:val="47CE945C"/>
    <w:multiLevelType w:val="hybridMultilevel"/>
    <w:tmpl w:val="F77CDBD6"/>
    <w:lvl w:ilvl="0" w:tplc="31ECB50A">
      <w:start w:val="1"/>
      <w:numFmt w:val="bullet"/>
      <w:lvlText w:val=""/>
      <w:lvlJc w:val="left"/>
      <w:pPr>
        <w:ind w:left="720" w:hanging="360"/>
      </w:pPr>
      <w:rPr>
        <w:rFonts w:ascii="Symbol" w:hAnsi="Symbol" w:hint="default"/>
      </w:rPr>
    </w:lvl>
    <w:lvl w:ilvl="1" w:tplc="B54A8EB6">
      <w:start w:val="1"/>
      <w:numFmt w:val="bullet"/>
      <w:lvlText w:val="o"/>
      <w:lvlJc w:val="left"/>
      <w:pPr>
        <w:ind w:left="1440" w:hanging="360"/>
      </w:pPr>
      <w:rPr>
        <w:rFonts w:ascii="Symbol" w:hAnsi="Symbol" w:hint="default"/>
      </w:rPr>
    </w:lvl>
    <w:lvl w:ilvl="2" w:tplc="88F0CC50">
      <w:start w:val="1"/>
      <w:numFmt w:val="bullet"/>
      <w:lvlText w:val=""/>
      <w:lvlJc w:val="left"/>
      <w:pPr>
        <w:ind w:left="2160" w:hanging="360"/>
      </w:pPr>
      <w:rPr>
        <w:rFonts w:ascii="Wingdings" w:hAnsi="Wingdings" w:hint="default"/>
      </w:rPr>
    </w:lvl>
    <w:lvl w:ilvl="3" w:tplc="D758D68E">
      <w:start w:val="1"/>
      <w:numFmt w:val="bullet"/>
      <w:lvlText w:val=""/>
      <w:lvlJc w:val="left"/>
      <w:pPr>
        <w:ind w:left="2880" w:hanging="360"/>
      </w:pPr>
      <w:rPr>
        <w:rFonts w:ascii="Symbol" w:hAnsi="Symbol" w:hint="default"/>
      </w:rPr>
    </w:lvl>
    <w:lvl w:ilvl="4" w:tplc="9AD8DD64">
      <w:start w:val="1"/>
      <w:numFmt w:val="bullet"/>
      <w:lvlText w:val="o"/>
      <w:lvlJc w:val="left"/>
      <w:pPr>
        <w:ind w:left="3600" w:hanging="360"/>
      </w:pPr>
      <w:rPr>
        <w:rFonts w:ascii="Courier New" w:hAnsi="Courier New" w:hint="default"/>
      </w:rPr>
    </w:lvl>
    <w:lvl w:ilvl="5" w:tplc="CAFCC23A">
      <w:start w:val="1"/>
      <w:numFmt w:val="bullet"/>
      <w:lvlText w:val=""/>
      <w:lvlJc w:val="left"/>
      <w:pPr>
        <w:ind w:left="4320" w:hanging="360"/>
      </w:pPr>
      <w:rPr>
        <w:rFonts w:ascii="Wingdings" w:hAnsi="Wingdings" w:hint="default"/>
      </w:rPr>
    </w:lvl>
    <w:lvl w:ilvl="6" w:tplc="DD7C870E">
      <w:start w:val="1"/>
      <w:numFmt w:val="bullet"/>
      <w:lvlText w:val=""/>
      <w:lvlJc w:val="left"/>
      <w:pPr>
        <w:ind w:left="5040" w:hanging="360"/>
      </w:pPr>
      <w:rPr>
        <w:rFonts w:ascii="Symbol" w:hAnsi="Symbol" w:hint="default"/>
      </w:rPr>
    </w:lvl>
    <w:lvl w:ilvl="7" w:tplc="8966ACA2">
      <w:start w:val="1"/>
      <w:numFmt w:val="bullet"/>
      <w:lvlText w:val="o"/>
      <w:lvlJc w:val="left"/>
      <w:pPr>
        <w:ind w:left="5760" w:hanging="360"/>
      </w:pPr>
      <w:rPr>
        <w:rFonts w:ascii="Courier New" w:hAnsi="Courier New" w:hint="default"/>
      </w:rPr>
    </w:lvl>
    <w:lvl w:ilvl="8" w:tplc="5E7048CE">
      <w:start w:val="1"/>
      <w:numFmt w:val="bullet"/>
      <w:lvlText w:val=""/>
      <w:lvlJc w:val="left"/>
      <w:pPr>
        <w:ind w:left="6480" w:hanging="360"/>
      </w:pPr>
      <w:rPr>
        <w:rFonts w:ascii="Wingdings" w:hAnsi="Wingdings" w:hint="default"/>
      </w:rPr>
    </w:lvl>
  </w:abstractNum>
  <w:abstractNum w:abstractNumId="18" w15:restartNumberingAfterBreak="0">
    <w:nsid w:val="50691E5C"/>
    <w:multiLevelType w:val="hybridMultilevel"/>
    <w:tmpl w:val="045EDD8C"/>
    <w:lvl w:ilvl="0" w:tplc="876017EC">
      <w:start w:val="2"/>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F18928"/>
    <w:multiLevelType w:val="hybridMultilevel"/>
    <w:tmpl w:val="FFFFFFFF"/>
    <w:lvl w:ilvl="0" w:tplc="B728F778">
      <w:start w:val="1"/>
      <w:numFmt w:val="bullet"/>
      <w:lvlText w:val=""/>
      <w:lvlJc w:val="left"/>
      <w:pPr>
        <w:ind w:left="720" w:hanging="360"/>
      </w:pPr>
      <w:rPr>
        <w:rFonts w:ascii="Symbol" w:hAnsi="Symbol" w:hint="default"/>
      </w:rPr>
    </w:lvl>
    <w:lvl w:ilvl="1" w:tplc="496C40A2">
      <w:start w:val="1"/>
      <w:numFmt w:val="bullet"/>
      <w:lvlText w:val="o"/>
      <w:lvlJc w:val="left"/>
      <w:pPr>
        <w:ind w:left="1440" w:hanging="360"/>
      </w:pPr>
      <w:rPr>
        <w:rFonts w:ascii="Courier New" w:hAnsi="Courier New" w:hint="default"/>
      </w:rPr>
    </w:lvl>
    <w:lvl w:ilvl="2" w:tplc="1012C40E">
      <w:start w:val="1"/>
      <w:numFmt w:val="bullet"/>
      <w:lvlText w:val=""/>
      <w:lvlJc w:val="left"/>
      <w:pPr>
        <w:ind w:left="2160" w:hanging="360"/>
      </w:pPr>
      <w:rPr>
        <w:rFonts w:ascii="Wingdings" w:hAnsi="Wingdings" w:hint="default"/>
      </w:rPr>
    </w:lvl>
    <w:lvl w:ilvl="3" w:tplc="C5B06EFA">
      <w:start w:val="1"/>
      <w:numFmt w:val="bullet"/>
      <w:lvlText w:val=""/>
      <w:lvlJc w:val="left"/>
      <w:pPr>
        <w:ind w:left="2880" w:hanging="360"/>
      </w:pPr>
      <w:rPr>
        <w:rFonts w:ascii="Symbol" w:hAnsi="Symbol" w:hint="default"/>
      </w:rPr>
    </w:lvl>
    <w:lvl w:ilvl="4" w:tplc="C53E67FE">
      <w:start w:val="1"/>
      <w:numFmt w:val="bullet"/>
      <w:lvlText w:val="o"/>
      <w:lvlJc w:val="left"/>
      <w:pPr>
        <w:ind w:left="3600" w:hanging="360"/>
      </w:pPr>
      <w:rPr>
        <w:rFonts w:ascii="Courier New" w:hAnsi="Courier New" w:hint="default"/>
      </w:rPr>
    </w:lvl>
    <w:lvl w:ilvl="5" w:tplc="11148EFE">
      <w:start w:val="1"/>
      <w:numFmt w:val="bullet"/>
      <w:lvlText w:val=""/>
      <w:lvlJc w:val="left"/>
      <w:pPr>
        <w:ind w:left="4320" w:hanging="360"/>
      </w:pPr>
      <w:rPr>
        <w:rFonts w:ascii="Wingdings" w:hAnsi="Wingdings" w:hint="default"/>
      </w:rPr>
    </w:lvl>
    <w:lvl w:ilvl="6" w:tplc="19169FAC">
      <w:start w:val="1"/>
      <w:numFmt w:val="bullet"/>
      <w:lvlText w:val=""/>
      <w:lvlJc w:val="left"/>
      <w:pPr>
        <w:ind w:left="5040" w:hanging="360"/>
      </w:pPr>
      <w:rPr>
        <w:rFonts w:ascii="Symbol" w:hAnsi="Symbol" w:hint="default"/>
      </w:rPr>
    </w:lvl>
    <w:lvl w:ilvl="7" w:tplc="12D82604">
      <w:start w:val="1"/>
      <w:numFmt w:val="bullet"/>
      <w:lvlText w:val="o"/>
      <w:lvlJc w:val="left"/>
      <w:pPr>
        <w:ind w:left="5760" w:hanging="360"/>
      </w:pPr>
      <w:rPr>
        <w:rFonts w:ascii="Courier New" w:hAnsi="Courier New" w:hint="default"/>
      </w:rPr>
    </w:lvl>
    <w:lvl w:ilvl="8" w:tplc="CE84182C">
      <w:start w:val="1"/>
      <w:numFmt w:val="bullet"/>
      <w:lvlText w:val=""/>
      <w:lvlJc w:val="left"/>
      <w:pPr>
        <w:ind w:left="6480" w:hanging="360"/>
      </w:pPr>
      <w:rPr>
        <w:rFonts w:ascii="Wingdings" w:hAnsi="Wingdings" w:hint="default"/>
      </w:rPr>
    </w:lvl>
  </w:abstractNum>
  <w:abstractNum w:abstractNumId="20" w15:restartNumberingAfterBreak="0">
    <w:nsid w:val="51212382"/>
    <w:multiLevelType w:val="hybridMultilevel"/>
    <w:tmpl w:val="B55E6AB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53968F08"/>
    <w:multiLevelType w:val="hybridMultilevel"/>
    <w:tmpl w:val="4F5CECB0"/>
    <w:lvl w:ilvl="0" w:tplc="9D60F8E2">
      <w:start w:val="1"/>
      <w:numFmt w:val="bullet"/>
      <w:lvlText w:val=""/>
      <w:lvlJc w:val="left"/>
      <w:pPr>
        <w:ind w:left="720" w:hanging="360"/>
      </w:pPr>
      <w:rPr>
        <w:rFonts w:ascii="Symbol" w:hAnsi="Symbol" w:hint="default"/>
        <w:color w:val="auto"/>
      </w:rPr>
    </w:lvl>
    <w:lvl w:ilvl="1" w:tplc="A128E41A">
      <w:start w:val="1"/>
      <w:numFmt w:val="bullet"/>
      <w:lvlText w:val="o"/>
      <w:lvlJc w:val="left"/>
      <w:pPr>
        <w:ind w:left="1440" w:hanging="360"/>
      </w:pPr>
      <w:rPr>
        <w:rFonts w:ascii="Courier New" w:hAnsi="Courier New" w:hint="default"/>
      </w:rPr>
    </w:lvl>
    <w:lvl w:ilvl="2" w:tplc="5628AC26">
      <w:start w:val="1"/>
      <w:numFmt w:val="bullet"/>
      <w:lvlText w:val=""/>
      <w:lvlJc w:val="left"/>
      <w:pPr>
        <w:ind w:left="2160" w:hanging="360"/>
      </w:pPr>
      <w:rPr>
        <w:rFonts w:ascii="Wingdings" w:hAnsi="Wingdings" w:hint="default"/>
      </w:rPr>
    </w:lvl>
    <w:lvl w:ilvl="3" w:tplc="DE6677FE">
      <w:start w:val="1"/>
      <w:numFmt w:val="bullet"/>
      <w:lvlText w:val=""/>
      <w:lvlJc w:val="left"/>
      <w:pPr>
        <w:ind w:left="2880" w:hanging="360"/>
      </w:pPr>
      <w:rPr>
        <w:rFonts w:ascii="Symbol" w:hAnsi="Symbol" w:hint="default"/>
      </w:rPr>
    </w:lvl>
    <w:lvl w:ilvl="4" w:tplc="A742011E">
      <w:start w:val="1"/>
      <w:numFmt w:val="bullet"/>
      <w:lvlText w:val="o"/>
      <w:lvlJc w:val="left"/>
      <w:pPr>
        <w:ind w:left="3600" w:hanging="360"/>
      </w:pPr>
      <w:rPr>
        <w:rFonts w:ascii="Courier New" w:hAnsi="Courier New" w:hint="default"/>
      </w:rPr>
    </w:lvl>
    <w:lvl w:ilvl="5" w:tplc="1E5893E2">
      <w:start w:val="1"/>
      <w:numFmt w:val="bullet"/>
      <w:lvlText w:val=""/>
      <w:lvlJc w:val="left"/>
      <w:pPr>
        <w:ind w:left="4320" w:hanging="360"/>
      </w:pPr>
      <w:rPr>
        <w:rFonts w:ascii="Wingdings" w:hAnsi="Wingdings" w:hint="default"/>
      </w:rPr>
    </w:lvl>
    <w:lvl w:ilvl="6" w:tplc="C2247BD2">
      <w:start w:val="1"/>
      <w:numFmt w:val="bullet"/>
      <w:lvlText w:val=""/>
      <w:lvlJc w:val="left"/>
      <w:pPr>
        <w:ind w:left="5040" w:hanging="360"/>
      </w:pPr>
      <w:rPr>
        <w:rFonts w:ascii="Symbol" w:hAnsi="Symbol" w:hint="default"/>
      </w:rPr>
    </w:lvl>
    <w:lvl w:ilvl="7" w:tplc="C3588EFC">
      <w:start w:val="1"/>
      <w:numFmt w:val="bullet"/>
      <w:lvlText w:val="o"/>
      <w:lvlJc w:val="left"/>
      <w:pPr>
        <w:ind w:left="5760" w:hanging="360"/>
      </w:pPr>
      <w:rPr>
        <w:rFonts w:ascii="Courier New" w:hAnsi="Courier New" w:hint="default"/>
      </w:rPr>
    </w:lvl>
    <w:lvl w:ilvl="8" w:tplc="051EAEFE">
      <w:start w:val="1"/>
      <w:numFmt w:val="bullet"/>
      <w:lvlText w:val=""/>
      <w:lvlJc w:val="left"/>
      <w:pPr>
        <w:ind w:left="6480" w:hanging="360"/>
      </w:pPr>
      <w:rPr>
        <w:rFonts w:ascii="Wingdings" w:hAnsi="Wingdings" w:hint="default"/>
      </w:rPr>
    </w:lvl>
  </w:abstractNum>
  <w:abstractNum w:abstractNumId="22" w15:restartNumberingAfterBreak="0">
    <w:nsid w:val="5BD12444"/>
    <w:multiLevelType w:val="multilevel"/>
    <w:tmpl w:val="0B8E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2E9534"/>
    <w:multiLevelType w:val="hybridMultilevel"/>
    <w:tmpl w:val="FFFFFFFF"/>
    <w:lvl w:ilvl="0" w:tplc="B9DA6A46">
      <w:start w:val="1"/>
      <w:numFmt w:val="bullet"/>
      <w:lvlText w:val="·"/>
      <w:lvlJc w:val="left"/>
      <w:pPr>
        <w:ind w:left="720" w:hanging="360"/>
      </w:pPr>
      <w:rPr>
        <w:rFonts w:ascii="Symbol" w:hAnsi="Symbol" w:hint="default"/>
      </w:rPr>
    </w:lvl>
    <w:lvl w:ilvl="1" w:tplc="8132C5F8">
      <w:start w:val="1"/>
      <w:numFmt w:val="bullet"/>
      <w:lvlText w:val="o"/>
      <w:lvlJc w:val="left"/>
      <w:pPr>
        <w:ind w:left="1440" w:hanging="360"/>
      </w:pPr>
      <w:rPr>
        <w:rFonts w:ascii="Courier New" w:hAnsi="Courier New" w:hint="default"/>
      </w:rPr>
    </w:lvl>
    <w:lvl w:ilvl="2" w:tplc="53F8D9C6">
      <w:start w:val="1"/>
      <w:numFmt w:val="bullet"/>
      <w:lvlText w:val=""/>
      <w:lvlJc w:val="left"/>
      <w:pPr>
        <w:ind w:left="2160" w:hanging="360"/>
      </w:pPr>
      <w:rPr>
        <w:rFonts w:ascii="Wingdings" w:hAnsi="Wingdings" w:hint="default"/>
      </w:rPr>
    </w:lvl>
    <w:lvl w:ilvl="3" w:tplc="F9E0A32A">
      <w:start w:val="1"/>
      <w:numFmt w:val="bullet"/>
      <w:lvlText w:val=""/>
      <w:lvlJc w:val="left"/>
      <w:pPr>
        <w:ind w:left="2880" w:hanging="360"/>
      </w:pPr>
      <w:rPr>
        <w:rFonts w:ascii="Symbol" w:hAnsi="Symbol" w:hint="default"/>
      </w:rPr>
    </w:lvl>
    <w:lvl w:ilvl="4" w:tplc="1D00EE68">
      <w:start w:val="1"/>
      <w:numFmt w:val="bullet"/>
      <w:lvlText w:val="o"/>
      <w:lvlJc w:val="left"/>
      <w:pPr>
        <w:ind w:left="3600" w:hanging="360"/>
      </w:pPr>
      <w:rPr>
        <w:rFonts w:ascii="Courier New" w:hAnsi="Courier New" w:hint="default"/>
      </w:rPr>
    </w:lvl>
    <w:lvl w:ilvl="5" w:tplc="B706E03C">
      <w:start w:val="1"/>
      <w:numFmt w:val="bullet"/>
      <w:lvlText w:val=""/>
      <w:lvlJc w:val="left"/>
      <w:pPr>
        <w:ind w:left="4320" w:hanging="360"/>
      </w:pPr>
      <w:rPr>
        <w:rFonts w:ascii="Wingdings" w:hAnsi="Wingdings" w:hint="default"/>
      </w:rPr>
    </w:lvl>
    <w:lvl w:ilvl="6" w:tplc="FF283FA2">
      <w:start w:val="1"/>
      <w:numFmt w:val="bullet"/>
      <w:lvlText w:val=""/>
      <w:lvlJc w:val="left"/>
      <w:pPr>
        <w:ind w:left="5040" w:hanging="360"/>
      </w:pPr>
      <w:rPr>
        <w:rFonts w:ascii="Symbol" w:hAnsi="Symbol" w:hint="default"/>
      </w:rPr>
    </w:lvl>
    <w:lvl w:ilvl="7" w:tplc="BCAA61BA">
      <w:start w:val="1"/>
      <w:numFmt w:val="bullet"/>
      <w:lvlText w:val="o"/>
      <w:lvlJc w:val="left"/>
      <w:pPr>
        <w:ind w:left="5760" w:hanging="360"/>
      </w:pPr>
      <w:rPr>
        <w:rFonts w:ascii="Courier New" w:hAnsi="Courier New" w:hint="default"/>
      </w:rPr>
    </w:lvl>
    <w:lvl w:ilvl="8" w:tplc="87368324">
      <w:start w:val="1"/>
      <w:numFmt w:val="bullet"/>
      <w:lvlText w:val=""/>
      <w:lvlJc w:val="left"/>
      <w:pPr>
        <w:ind w:left="6480" w:hanging="360"/>
      </w:pPr>
      <w:rPr>
        <w:rFonts w:ascii="Wingdings" w:hAnsi="Wingdings" w:hint="default"/>
      </w:rPr>
    </w:lvl>
  </w:abstractNum>
  <w:abstractNum w:abstractNumId="24" w15:restartNumberingAfterBreak="0">
    <w:nsid w:val="5DC80A0E"/>
    <w:multiLevelType w:val="hybridMultilevel"/>
    <w:tmpl w:val="E91087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FDF36B9"/>
    <w:multiLevelType w:val="hybridMultilevel"/>
    <w:tmpl w:val="37005EF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6" w15:restartNumberingAfterBreak="0">
    <w:nsid w:val="616FDB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530476"/>
    <w:multiLevelType w:val="hybridMultilevel"/>
    <w:tmpl w:val="E80CD75A"/>
    <w:lvl w:ilvl="0" w:tplc="25DE27C6">
      <w:start w:val="1"/>
      <w:numFmt w:val="bullet"/>
      <w:lvlText w:val=""/>
      <w:lvlJc w:val="left"/>
      <w:pPr>
        <w:ind w:left="720" w:hanging="360"/>
      </w:pPr>
      <w:rPr>
        <w:rFonts w:ascii="Symbol" w:hAnsi="Symbol" w:hint="default"/>
      </w:rPr>
    </w:lvl>
    <w:lvl w:ilvl="1" w:tplc="293C5E6E">
      <w:start w:val="1"/>
      <w:numFmt w:val="bullet"/>
      <w:lvlText w:val="o"/>
      <w:lvlJc w:val="left"/>
      <w:pPr>
        <w:ind w:left="1440" w:hanging="360"/>
      </w:pPr>
      <w:rPr>
        <w:rFonts w:ascii="Courier New" w:hAnsi="Courier New" w:hint="default"/>
      </w:rPr>
    </w:lvl>
    <w:lvl w:ilvl="2" w:tplc="049AF7C6">
      <w:start w:val="1"/>
      <w:numFmt w:val="bullet"/>
      <w:lvlText w:val=""/>
      <w:lvlJc w:val="left"/>
      <w:pPr>
        <w:ind w:left="2160" w:hanging="360"/>
      </w:pPr>
      <w:rPr>
        <w:rFonts w:ascii="Wingdings" w:hAnsi="Wingdings" w:hint="default"/>
      </w:rPr>
    </w:lvl>
    <w:lvl w:ilvl="3" w:tplc="132AA7B8">
      <w:start w:val="1"/>
      <w:numFmt w:val="bullet"/>
      <w:lvlText w:val=""/>
      <w:lvlJc w:val="left"/>
      <w:pPr>
        <w:ind w:left="2880" w:hanging="360"/>
      </w:pPr>
      <w:rPr>
        <w:rFonts w:ascii="Symbol" w:hAnsi="Symbol" w:hint="default"/>
      </w:rPr>
    </w:lvl>
    <w:lvl w:ilvl="4" w:tplc="DD9E7296">
      <w:start w:val="1"/>
      <w:numFmt w:val="bullet"/>
      <w:lvlText w:val="o"/>
      <w:lvlJc w:val="left"/>
      <w:pPr>
        <w:ind w:left="3600" w:hanging="360"/>
      </w:pPr>
      <w:rPr>
        <w:rFonts w:ascii="Courier New" w:hAnsi="Courier New" w:hint="default"/>
      </w:rPr>
    </w:lvl>
    <w:lvl w:ilvl="5" w:tplc="820C6CF0">
      <w:start w:val="1"/>
      <w:numFmt w:val="bullet"/>
      <w:lvlText w:val=""/>
      <w:lvlJc w:val="left"/>
      <w:pPr>
        <w:ind w:left="4320" w:hanging="360"/>
      </w:pPr>
      <w:rPr>
        <w:rFonts w:ascii="Wingdings" w:hAnsi="Wingdings" w:hint="default"/>
      </w:rPr>
    </w:lvl>
    <w:lvl w:ilvl="6" w:tplc="9A900F26">
      <w:start w:val="1"/>
      <w:numFmt w:val="bullet"/>
      <w:lvlText w:val=""/>
      <w:lvlJc w:val="left"/>
      <w:pPr>
        <w:ind w:left="5040" w:hanging="360"/>
      </w:pPr>
      <w:rPr>
        <w:rFonts w:ascii="Symbol" w:hAnsi="Symbol" w:hint="default"/>
      </w:rPr>
    </w:lvl>
    <w:lvl w:ilvl="7" w:tplc="7988C6B0">
      <w:start w:val="1"/>
      <w:numFmt w:val="bullet"/>
      <w:lvlText w:val="o"/>
      <w:lvlJc w:val="left"/>
      <w:pPr>
        <w:ind w:left="5760" w:hanging="360"/>
      </w:pPr>
      <w:rPr>
        <w:rFonts w:ascii="Courier New" w:hAnsi="Courier New" w:hint="default"/>
      </w:rPr>
    </w:lvl>
    <w:lvl w:ilvl="8" w:tplc="02CEDA5E">
      <w:start w:val="1"/>
      <w:numFmt w:val="bullet"/>
      <w:lvlText w:val=""/>
      <w:lvlJc w:val="left"/>
      <w:pPr>
        <w:ind w:left="6480" w:hanging="360"/>
      </w:pPr>
      <w:rPr>
        <w:rFonts w:ascii="Wingdings" w:hAnsi="Wingdings" w:hint="default"/>
      </w:rPr>
    </w:lvl>
  </w:abstractNum>
  <w:abstractNum w:abstractNumId="28" w15:restartNumberingAfterBreak="0">
    <w:nsid w:val="641310E2"/>
    <w:multiLevelType w:val="hybridMultilevel"/>
    <w:tmpl w:val="FFFFFFFF"/>
    <w:lvl w:ilvl="0" w:tplc="FFFFFFFF">
      <w:start w:val="1"/>
      <w:numFmt w:val="bullet"/>
      <w:lvlText w:val=""/>
      <w:lvlJc w:val="left"/>
      <w:pPr>
        <w:ind w:left="720" w:hanging="360"/>
      </w:pPr>
      <w:rPr>
        <w:rFonts w:ascii="Symbol" w:hAnsi="Symbol" w:hint="default"/>
      </w:rPr>
    </w:lvl>
    <w:lvl w:ilvl="1" w:tplc="C63456CC">
      <w:start w:val="1"/>
      <w:numFmt w:val="bullet"/>
      <w:lvlText w:val="o"/>
      <w:lvlJc w:val="left"/>
      <w:pPr>
        <w:ind w:left="1440" w:hanging="360"/>
      </w:pPr>
      <w:rPr>
        <w:rFonts w:ascii="Courier New" w:hAnsi="Courier New" w:hint="default"/>
      </w:rPr>
    </w:lvl>
    <w:lvl w:ilvl="2" w:tplc="61C2C8FA">
      <w:start w:val="1"/>
      <w:numFmt w:val="bullet"/>
      <w:lvlText w:val=""/>
      <w:lvlJc w:val="left"/>
      <w:pPr>
        <w:ind w:left="2160" w:hanging="360"/>
      </w:pPr>
      <w:rPr>
        <w:rFonts w:ascii="Wingdings" w:hAnsi="Wingdings" w:hint="default"/>
      </w:rPr>
    </w:lvl>
    <w:lvl w:ilvl="3" w:tplc="D23CCB2A">
      <w:start w:val="1"/>
      <w:numFmt w:val="bullet"/>
      <w:lvlText w:val=""/>
      <w:lvlJc w:val="left"/>
      <w:pPr>
        <w:ind w:left="2880" w:hanging="360"/>
      </w:pPr>
      <w:rPr>
        <w:rFonts w:ascii="Symbol" w:hAnsi="Symbol" w:hint="default"/>
      </w:rPr>
    </w:lvl>
    <w:lvl w:ilvl="4" w:tplc="AC828A40">
      <w:start w:val="1"/>
      <w:numFmt w:val="bullet"/>
      <w:lvlText w:val="o"/>
      <w:lvlJc w:val="left"/>
      <w:pPr>
        <w:ind w:left="3600" w:hanging="360"/>
      </w:pPr>
      <w:rPr>
        <w:rFonts w:ascii="Courier New" w:hAnsi="Courier New" w:hint="default"/>
      </w:rPr>
    </w:lvl>
    <w:lvl w:ilvl="5" w:tplc="2E340A48">
      <w:start w:val="1"/>
      <w:numFmt w:val="bullet"/>
      <w:lvlText w:val=""/>
      <w:lvlJc w:val="left"/>
      <w:pPr>
        <w:ind w:left="4320" w:hanging="360"/>
      </w:pPr>
      <w:rPr>
        <w:rFonts w:ascii="Wingdings" w:hAnsi="Wingdings" w:hint="default"/>
      </w:rPr>
    </w:lvl>
    <w:lvl w:ilvl="6" w:tplc="AA74B7A0">
      <w:start w:val="1"/>
      <w:numFmt w:val="bullet"/>
      <w:lvlText w:val=""/>
      <w:lvlJc w:val="left"/>
      <w:pPr>
        <w:ind w:left="5040" w:hanging="360"/>
      </w:pPr>
      <w:rPr>
        <w:rFonts w:ascii="Symbol" w:hAnsi="Symbol" w:hint="default"/>
      </w:rPr>
    </w:lvl>
    <w:lvl w:ilvl="7" w:tplc="2D1CD3FE">
      <w:start w:val="1"/>
      <w:numFmt w:val="bullet"/>
      <w:lvlText w:val="o"/>
      <w:lvlJc w:val="left"/>
      <w:pPr>
        <w:ind w:left="5760" w:hanging="360"/>
      </w:pPr>
      <w:rPr>
        <w:rFonts w:ascii="Courier New" w:hAnsi="Courier New" w:hint="default"/>
      </w:rPr>
    </w:lvl>
    <w:lvl w:ilvl="8" w:tplc="3B98922C">
      <w:start w:val="1"/>
      <w:numFmt w:val="bullet"/>
      <w:lvlText w:val=""/>
      <w:lvlJc w:val="left"/>
      <w:pPr>
        <w:ind w:left="6480" w:hanging="360"/>
      </w:pPr>
      <w:rPr>
        <w:rFonts w:ascii="Wingdings" w:hAnsi="Wingdings" w:hint="default"/>
      </w:rPr>
    </w:lvl>
  </w:abstractNum>
  <w:abstractNum w:abstractNumId="29" w15:restartNumberingAfterBreak="0">
    <w:nsid w:val="65327E6F"/>
    <w:multiLevelType w:val="hybridMultilevel"/>
    <w:tmpl w:val="61905B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7AB5C5C"/>
    <w:multiLevelType w:val="multilevel"/>
    <w:tmpl w:val="E5D8501C"/>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191291"/>
    <w:multiLevelType w:val="multilevel"/>
    <w:tmpl w:val="F97801D6"/>
    <w:lvl w:ilvl="0">
      <w:start w:val="1"/>
      <w:numFmt w:val="bullet"/>
      <w:pStyle w:val="Listaconnmero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207D65"/>
    <w:multiLevelType w:val="hybridMultilevel"/>
    <w:tmpl w:val="C898E8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F19C633"/>
    <w:multiLevelType w:val="hybridMultilevel"/>
    <w:tmpl w:val="171E3138"/>
    <w:lvl w:ilvl="0" w:tplc="A148FA46">
      <w:start w:val="1"/>
      <w:numFmt w:val="decimal"/>
      <w:lvlText w:val="%1."/>
      <w:lvlJc w:val="left"/>
      <w:pPr>
        <w:ind w:left="720" w:hanging="360"/>
      </w:pPr>
      <w:rPr>
        <w:rFonts w:ascii="Barlow Condensed" w:hAnsi="Barlow Condensed" w:hint="default"/>
      </w:rPr>
    </w:lvl>
    <w:lvl w:ilvl="1" w:tplc="DC62340C">
      <w:start w:val="1"/>
      <w:numFmt w:val="lowerLetter"/>
      <w:lvlText w:val="%2."/>
      <w:lvlJc w:val="left"/>
      <w:pPr>
        <w:ind w:left="1440" w:hanging="360"/>
      </w:pPr>
    </w:lvl>
    <w:lvl w:ilvl="2" w:tplc="3DA07206">
      <w:start w:val="1"/>
      <w:numFmt w:val="lowerRoman"/>
      <w:lvlText w:val="%3."/>
      <w:lvlJc w:val="right"/>
      <w:pPr>
        <w:ind w:left="2160" w:hanging="180"/>
      </w:pPr>
    </w:lvl>
    <w:lvl w:ilvl="3" w:tplc="DC9A81C0">
      <w:start w:val="1"/>
      <w:numFmt w:val="decimal"/>
      <w:lvlText w:val="%4."/>
      <w:lvlJc w:val="left"/>
      <w:pPr>
        <w:ind w:left="2880" w:hanging="360"/>
      </w:pPr>
    </w:lvl>
    <w:lvl w:ilvl="4" w:tplc="301E7BB2">
      <w:start w:val="1"/>
      <w:numFmt w:val="lowerLetter"/>
      <w:lvlText w:val="%5."/>
      <w:lvlJc w:val="left"/>
      <w:pPr>
        <w:ind w:left="3600" w:hanging="360"/>
      </w:pPr>
    </w:lvl>
    <w:lvl w:ilvl="5" w:tplc="CEBED188">
      <w:start w:val="1"/>
      <w:numFmt w:val="lowerRoman"/>
      <w:lvlText w:val="%6."/>
      <w:lvlJc w:val="right"/>
      <w:pPr>
        <w:ind w:left="4320" w:hanging="180"/>
      </w:pPr>
    </w:lvl>
    <w:lvl w:ilvl="6" w:tplc="0ACEC8C6">
      <w:start w:val="1"/>
      <w:numFmt w:val="decimal"/>
      <w:lvlText w:val="%7."/>
      <w:lvlJc w:val="left"/>
      <w:pPr>
        <w:ind w:left="5040" w:hanging="360"/>
      </w:pPr>
    </w:lvl>
    <w:lvl w:ilvl="7" w:tplc="F1C0F8A4">
      <w:start w:val="1"/>
      <w:numFmt w:val="lowerLetter"/>
      <w:lvlText w:val="%8."/>
      <w:lvlJc w:val="left"/>
      <w:pPr>
        <w:ind w:left="5760" w:hanging="360"/>
      </w:pPr>
    </w:lvl>
    <w:lvl w:ilvl="8" w:tplc="5760864E">
      <w:start w:val="1"/>
      <w:numFmt w:val="lowerRoman"/>
      <w:lvlText w:val="%9."/>
      <w:lvlJc w:val="right"/>
      <w:pPr>
        <w:ind w:left="6480" w:hanging="180"/>
      </w:pPr>
    </w:lvl>
  </w:abstractNum>
  <w:abstractNum w:abstractNumId="34" w15:restartNumberingAfterBreak="0">
    <w:nsid w:val="71761A17"/>
    <w:multiLevelType w:val="hybridMultilevel"/>
    <w:tmpl w:val="53F2C60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5" w15:restartNumberingAfterBreak="0">
    <w:nsid w:val="71B3A954"/>
    <w:multiLevelType w:val="hybridMultilevel"/>
    <w:tmpl w:val="01AA3B6E"/>
    <w:lvl w:ilvl="0" w:tplc="616AB60C">
      <w:start w:val="1"/>
      <w:numFmt w:val="decimal"/>
      <w:lvlText w:val="%1."/>
      <w:lvlJc w:val="left"/>
      <w:pPr>
        <w:ind w:left="720" w:hanging="360"/>
      </w:pPr>
      <w:rPr>
        <w:rFonts w:ascii="Barlow Condensed" w:hAnsi="Barlow Condensed" w:hint="default"/>
      </w:rPr>
    </w:lvl>
    <w:lvl w:ilvl="1" w:tplc="60E4A3DE">
      <w:start w:val="1"/>
      <w:numFmt w:val="lowerLetter"/>
      <w:lvlText w:val="%2."/>
      <w:lvlJc w:val="left"/>
      <w:pPr>
        <w:ind w:left="1440" w:hanging="360"/>
      </w:pPr>
    </w:lvl>
    <w:lvl w:ilvl="2" w:tplc="14CC5950">
      <w:start w:val="1"/>
      <w:numFmt w:val="lowerRoman"/>
      <w:lvlText w:val="%3."/>
      <w:lvlJc w:val="right"/>
      <w:pPr>
        <w:ind w:left="2160" w:hanging="180"/>
      </w:pPr>
    </w:lvl>
    <w:lvl w:ilvl="3" w:tplc="AB6E3860">
      <w:start w:val="1"/>
      <w:numFmt w:val="decimal"/>
      <w:lvlText w:val="%4."/>
      <w:lvlJc w:val="left"/>
      <w:pPr>
        <w:ind w:left="2880" w:hanging="360"/>
      </w:pPr>
    </w:lvl>
    <w:lvl w:ilvl="4" w:tplc="2286F62E">
      <w:start w:val="1"/>
      <w:numFmt w:val="lowerLetter"/>
      <w:lvlText w:val="%5."/>
      <w:lvlJc w:val="left"/>
      <w:pPr>
        <w:ind w:left="3600" w:hanging="360"/>
      </w:pPr>
    </w:lvl>
    <w:lvl w:ilvl="5" w:tplc="008E93DC">
      <w:start w:val="1"/>
      <w:numFmt w:val="lowerRoman"/>
      <w:lvlText w:val="%6."/>
      <w:lvlJc w:val="right"/>
      <w:pPr>
        <w:ind w:left="4320" w:hanging="180"/>
      </w:pPr>
    </w:lvl>
    <w:lvl w:ilvl="6" w:tplc="DD92B4FE">
      <w:start w:val="1"/>
      <w:numFmt w:val="decimal"/>
      <w:lvlText w:val="%7."/>
      <w:lvlJc w:val="left"/>
      <w:pPr>
        <w:ind w:left="5040" w:hanging="360"/>
      </w:pPr>
    </w:lvl>
    <w:lvl w:ilvl="7" w:tplc="0D8C17C4">
      <w:start w:val="1"/>
      <w:numFmt w:val="lowerLetter"/>
      <w:lvlText w:val="%8."/>
      <w:lvlJc w:val="left"/>
      <w:pPr>
        <w:ind w:left="5760" w:hanging="360"/>
      </w:pPr>
    </w:lvl>
    <w:lvl w:ilvl="8" w:tplc="1A56B422">
      <w:start w:val="1"/>
      <w:numFmt w:val="lowerRoman"/>
      <w:lvlText w:val="%9."/>
      <w:lvlJc w:val="right"/>
      <w:pPr>
        <w:ind w:left="6480" w:hanging="180"/>
      </w:pPr>
    </w:lvl>
  </w:abstractNum>
  <w:abstractNum w:abstractNumId="36" w15:restartNumberingAfterBreak="0">
    <w:nsid w:val="7208BE9E"/>
    <w:multiLevelType w:val="hybridMultilevel"/>
    <w:tmpl w:val="944E0E14"/>
    <w:lvl w:ilvl="0" w:tplc="8A4E4044">
      <w:start w:val="1"/>
      <w:numFmt w:val="decimal"/>
      <w:lvlText w:val="%1."/>
      <w:lvlJc w:val="left"/>
      <w:pPr>
        <w:ind w:left="720" w:hanging="360"/>
      </w:pPr>
      <w:rPr>
        <w:rFonts w:ascii="Barlow Condensed" w:hAnsi="Barlow Condensed" w:hint="default"/>
      </w:rPr>
    </w:lvl>
    <w:lvl w:ilvl="1" w:tplc="DF788174">
      <w:start w:val="1"/>
      <w:numFmt w:val="lowerLetter"/>
      <w:lvlText w:val="%2."/>
      <w:lvlJc w:val="left"/>
      <w:pPr>
        <w:ind w:left="1440" w:hanging="360"/>
      </w:pPr>
    </w:lvl>
    <w:lvl w:ilvl="2" w:tplc="C158EC4E">
      <w:start w:val="1"/>
      <w:numFmt w:val="lowerRoman"/>
      <w:lvlText w:val="%3."/>
      <w:lvlJc w:val="right"/>
      <w:pPr>
        <w:ind w:left="2160" w:hanging="180"/>
      </w:pPr>
    </w:lvl>
    <w:lvl w:ilvl="3" w:tplc="2E746F52">
      <w:start w:val="1"/>
      <w:numFmt w:val="decimal"/>
      <w:lvlText w:val="%4."/>
      <w:lvlJc w:val="left"/>
      <w:pPr>
        <w:ind w:left="2880" w:hanging="360"/>
      </w:pPr>
    </w:lvl>
    <w:lvl w:ilvl="4" w:tplc="12A258A2">
      <w:start w:val="1"/>
      <w:numFmt w:val="lowerLetter"/>
      <w:lvlText w:val="%5."/>
      <w:lvlJc w:val="left"/>
      <w:pPr>
        <w:ind w:left="3600" w:hanging="360"/>
      </w:pPr>
    </w:lvl>
    <w:lvl w:ilvl="5" w:tplc="AED6F330">
      <w:start w:val="1"/>
      <w:numFmt w:val="lowerRoman"/>
      <w:lvlText w:val="%6."/>
      <w:lvlJc w:val="right"/>
      <w:pPr>
        <w:ind w:left="4320" w:hanging="180"/>
      </w:pPr>
    </w:lvl>
    <w:lvl w:ilvl="6" w:tplc="0A826DBE">
      <w:start w:val="1"/>
      <w:numFmt w:val="decimal"/>
      <w:lvlText w:val="%7."/>
      <w:lvlJc w:val="left"/>
      <w:pPr>
        <w:ind w:left="5040" w:hanging="360"/>
      </w:pPr>
    </w:lvl>
    <w:lvl w:ilvl="7" w:tplc="6CB27AD2">
      <w:start w:val="1"/>
      <w:numFmt w:val="lowerLetter"/>
      <w:lvlText w:val="%8."/>
      <w:lvlJc w:val="left"/>
      <w:pPr>
        <w:ind w:left="5760" w:hanging="360"/>
      </w:pPr>
    </w:lvl>
    <w:lvl w:ilvl="8" w:tplc="3C7492F2">
      <w:start w:val="1"/>
      <w:numFmt w:val="lowerRoman"/>
      <w:lvlText w:val="%9."/>
      <w:lvlJc w:val="right"/>
      <w:pPr>
        <w:ind w:left="6480" w:hanging="180"/>
      </w:pPr>
    </w:lvl>
  </w:abstractNum>
  <w:abstractNum w:abstractNumId="37" w15:restartNumberingAfterBreak="0">
    <w:nsid w:val="798AA84E"/>
    <w:multiLevelType w:val="hybridMultilevel"/>
    <w:tmpl w:val="E5BC13F2"/>
    <w:lvl w:ilvl="0" w:tplc="5B68FC6E">
      <w:start w:val="1"/>
      <w:numFmt w:val="bullet"/>
      <w:lvlText w:val="·"/>
      <w:lvlJc w:val="left"/>
      <w:pPr>
        <w:ind w:left="720" w:hanging="360"/>
      </w:pPr>
      <w:rPr>
        <w:rFonts w:ascii="Symbol" w:hAnsi="Symbol" w:hint="default"/>
      </w:rPr>
    </w:lvl>
    <w:lvl w:ilvl="1" w:tplc="8E108950">
      <w:start w:val="1"/>
      <w:numFmt w:val="bullet"/>
      <w:lvlText w:val="o"/>
      <w:lvlJc w:val="left"/>
      <w:pPr>
        <w:ind w:left="1440" w:hanging="360"/>
      </w:pPr>
      <w:rPr>
        <w:rFonts w:ascii="Symbol" w:hAnsi="Symbol" w:hint="default"/>
      </w:rPr>
    </w:lvl>
    <w:lvl w:ilvl="2" w:tplc="37D0A72E">
      <w:start w:val="1"/>
      <w:numFmt w:val="bullet"/>
      <w:lvlText w:val="§"/>
      <w:lvlJc w:val="left"/>
      <w:pPr>
        <w:ind w:left="2160" w:hanging="360"/>
      </w:pPr>
      <w:rPr>
        <w:rFonts w:ascii="Symbol" w:hAnsi="Symbol" w:hint="default"/>
      </w:rPr>
    </w:lvl>
    <w:lvl w:ilvl="3" w:tplc="2F80BFDC">
      <w:start w:val="1"/>
      <w:numFmt w:val="bullet"/>
      <w:lvlText w:val=""/>
      <w:lvlJc w:val="left"/>
      <w:pPr>
        <w:ind w:left="2880" w:hanging="360"/>
      </w:pPr>
      <w:rPr>
        <w:rFonts w:ascii="Symbol" w:hAnsi="Symbol" w:hint="default"/>
      </w:rPr>
    </w:lvl>
    <w:lvl w:ilvl="4" w:tplc="0B9805E6">
      <w:start w:val="1"/>
      <w:numFmt w:val="bullet"/>
      <w:lvlText w:val="o"/>
      <w:lvlJc w:val="left"/>
      <w:pPr>
        <w:ind w:left="3600" w:hanging="360"/>
      </w:pPr>
      <w:rPr>
        <w:rFonts w:ascii="Courier New" w:hAnsi="Courier New" w:hint="default"/>
      </w:rPr>
    </w:lvl>
    <w:lvl w:ilvl="5" w:tplc="C24E9B90">
      <w:start w:val="1"/>
      <w:numFmt w:val="bullet"/>
      <w:lvlText w:val=""/>
      <w:lvlJc w:val="left"/>
      <w:pPr>
        <w:ind w:left="4320" w:hanging="360"/>
      </w:pPr>
      <w:rPr>
        <w:rFonts w:ascii="Wingdings" w:hAnsi="Wingdings" w:hint="default"/>
      </w:rPr>
    </w:lvl>
    <w:lvl w:ilvl="6" w:tplc="7A6852AE">
      <w:start w:val="1"/>
      <w:numFmt w:val="bullet"/>
      <w:lvlText w:val=""/>
      <w:lvlJc w:val="left"/>
      <w:pPr>
        <w:ind w:left="5040" w:hanging="360"/>
      </w:pPr>
      <w:rPr>
        <w:rFonts w:ascii="Symbol" w:hAnsi="Symbol" w:hint="default"/>
      </w:rPr>
    </w:lvl>
    <w:lvl w:ilvl="7" w:tplc="5BAC5EB8">
      <w:start w:val="1"/>
      <w:numFmt w:val="bullet"/>
      <w:lvlText w:val="o"/>
      <w:lvlJc w:val="left"/>
      <w:pPr>
        <w:ind w:left="5760" w:hanging="360"/>
      </w:pPr>
      <w:rPr>
        <w:rFonts w:ascii="Courier New" w:hAnsi="Courier New" w:hint="default"/>
      </w:rPr>
    </w:lvl>
    <w:lvl w:ilvl="8" w:tplc="41582EA6">
      <w:start w:val="1"/>
      <w:numFmt w:val="bullet"/>
      <w:lvlText w:val=""/>
      <w:lvlJc w:val="left"/>
      <w:pPr>
        <w:ind w:left="6480" w:hanging="360"/>
      </w:pPr>
      <w:rPr>
        <w:rFonts w:ascii="Wingdings" w:hAnsi="Wingdings" w:hint="default"/>
      </w:rPr>
    </w:lvl>
  </w:abstractNum>
  <w:abstractNum w:abstractNumId="38" w15:restartNumberingAfterBreak="0">
    <w:nsid w:val="7D39632A"/>
    <w:multiLevelType w:val="hybridMultilevel"/>
    <w:tmpl w:val="FFFFFFFF"/>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8436A47E">
      <w:start w:val="1"/>
      <w:numFmt w:val="bullet"/>
      <w:lvlText w:val=""/>
      <w:lvlJc w:val="left"/>
      <w:pPr>
        <w:ind w:left="2160" w:hanging="360"/>
      </w:pPr>
      <w:rPr>
        <w:rFonts w:ascii="Wingdings" w:hAnsi="Wingdings" w:hint="default"/>
      </w:rPr>
    </w:lvl>
    <w:lvl w:ilvl="3" w:tplc="151E6826">
      <w:start w:val="1"/>
      <w:numFmt w:val="bullet"/>
      <w:lvlText w:val=""/>
      <w:lvlJc w:val="left"/>
      <w:pPr>
        <w:ind w:left="2880" w:hanging="360"/>
      </w:pPr>
      <w:rPr>
        <w:rFonts w:ascii="Symbol" w:hAnsi="Symbol" w:hint="default"/>
      </w:rPr>
    </w:lvl>
    <w:lvl w:ilvl="4" w:tplc="E5580448">
      <w:start w:val="1"/>
      <w:numFmt w:val="bullet"/>
      <w:lvlText w:val="o"/>
      <w:lvlJc w:val="left"/>
      <w:pPr>
        <w:ind w:left="3600" w:hanging="360"/>
      </w:pPr>
      <w:rPr>
        <w:rFonts w:ascii="Courier New" w:hAnsi="Courier New" w:hint="default"/>
      </w:rPr>
    </w:lvl>
    <w:lvl w:ilvl="5" w:tplc="988CD126">
      <w:start w:val="1"/>
      <w:numFmt w:val="bullet"/>
      <w:lvlText w:val=""/>
      <w:lvlJc w:val="left"/>
      <w:pPr>
        <w:ind w:left="4320" w:hanging="360"/>
      </w:pPr>
      <w:rPr>
        <w:rFonts w:ascii="Wingdings" w:hAnsi="Wingdings" w:hint="default"/>
      </w:rPr>
    </w:lvl>
    <w:lvl w:ilvl="6" w:tplc="5CC0BFF0">
      <w:start w:val="1"/>
      <w:numFmt w:val="bullet"/>
      <w:lvlText w:val=""/>
      <w:lvlJc w:val="left"/>
      <w:pPr>
        <w:ind w:left="5040" w:hanging="360"/>
      </w:pPr>
      <w:rPr>
        <w:rFonts w:ascii="Symbol" w:hAnsi="Symbol" w:hint="default"/>
      </w:rPr>
    </w:lvl>
    <w:lvl w:ilvl="7" w:tplc="E87C7578">
      <w:start w:val="1"/>
      <w:numFmt w:val="bullet"/>
      <w:lvlText w:val="o"/>
      <w:lvlJc w:val="left"/>
      <w:pPr>
        <w:ind w:left="5760" w:hanging="360"/>
      </w:pPr>
      <w:rPr>
        <w:rFonts w:ascii="Courier New" w:hAnsi="Courier New" w:hint="default"/>
      </w:rPr>
    </w:lvl>
    <w:lvl w:ilvl="8" w:tplc="DA32389E">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11"/>
  </w:num>
  <w:num w:numId="4">
    <w:abstractNumId w:val="10"/>
  </w:num>
  <w:num w:numId="5">
    <w:abstractNumId w:val="36"/>
  </w:num>
  <w:num w:numId="6">
    <w:abstractNumId w:val="33"/>
  </w:num>
  <w:num w:numId="7">
    <w:abstractNumId w:val="15"/>
  </w:num>
  <w:num w:numId="8">
    <w:abstractNumId w:val="27"/>
  </w:num>
  <w:num w:numId="9">
    <w:abstractNumId w:val="21"/>
  </w:num>
  <w:num w:numId="10">
    <w:abstractNumId w:val="17"/>
  </w:num>
  <w:num w:numId="11">
    <w:abstractNumId w:val="19"/>
  </w:num>
  <w:num w:numId="12">
    <w:abstractNumId w:val="23"/>
  </w:num>
  <w:num w:numId="13">
    <w:abstractNumId w:val="28"/>
  </w:num>
  <w:num w:numId="14">
    <w:abstractNumId w:val="38"/>
  </w:num>
  <w:num w:numId="15">
    <w:abstractNumId w:val="9"/>
  </w:num>
  <w:num w:numId="16">
    <w:abstractNumId w:val="37"/>
  </w:num>
  <w:num w:numId="17">
    <w:abstractNumId w:val="14"/>
  </w:num>
  <w:num w:numId="18">
    <w:abstractNumId w:val="30"/>
  </w:num>
  <w:num w:numId="19">
    <w:abstractNumId w:val="29"/>
  </w:num>
  <w:num w:numId="20">
    <w:abstractNumId w:val="31"/>
  </w:num>
  <w:num w:numId="21">
    <w:abstractNumId w:val="24"/>
  </w:num>
  <w:num w:numId="22">
    <w:abstractNumId w:val="4"/>
  </w:num>
  <w:num w:numId="23">
    <w:abstractNumId w:val="12"/>
  </w:num>
  <w:num w:numId="24">
    <w:abstractNumId w:val="34"/>
  </w:num>
  <w:num w:numId="25">
    <w:abstractNumId w:val="13"/>
  </w:num>
  <w:num w:numId="26">
    <w:abstractNumId w:val="20"/>
  </w:num>
  <w:num w:numId="27">
    <w:abstractNumId w:val="6"/>
  </w:num>
  <w:num w:numId="28">
    <w:abstractNumId w:val="5"/>
  </w:num>
  <w:num w:numId="29">
    <w:abstractNumId w:val="25"/>
  </w:num>
  <w:num w:numId="30">
    <w:abstractNumId w:val="0"/>
  </w:num>
  <w:num w:numId="31">
    <w:abstractNumId w:val="1"/>
  </w:num>
  <w:num w:numId="32">
    <w:abstractNumId w:val="16"/>
  </w:num>
  <w:num w:numId="33">
    <w:abstractNumId w:val="2"/>
  </w:num>
  <w:num w:numId="34">
    <w:abstractNumId w:val="18"/>
  </w:num>
  <w:num w:numId="35">
    <w:abstractNumId w:val="3"/>
  </w:num>
  <w:num w:numId="36">
    <w:abstractNumId w:val="32"/>
  </w:num>
  <w:num w:numId="37">
    <w:abstractNumId w:val="26"/>
  </w:num>
  <w:num w:numId="38">
    <w:abstractNumId w:val="22"/>
  </w:num>
  <w:num w:numId="3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34"/>
    <w:rsid w:val="000156E3"/>
    <w:rsid w:val="00030C90"/>
    <w:rsid w:val="00034348"/>
    <w:rsid w:val="00044E3D"/>
    <w:rsid w:val="00052249"/>
    <w:rsid w:val="0006514E"/>
    <w:rsid w:val="00065353"/>
    <w:rsid w:val="00070B08"/>
    <w:rsid w:val="0007636E"/>
    <w:rsid w:val="0008DE61"/>
    <w:rsid w:val="000A1556"/>
    <w:rsid w:val="000A4D78"/>
    <w:rsid w:val="000C7AB6"/>
    <w:rsid w:val="000D1131"/>
    <w:rsid w:val="000D3D45"/>
    <w:rsid w:val="000D7E98"/>
    <w:rsid w:val="000E26A6"/>
    <w:rsid w:val="000F4E3D"/>
    <w:rsid w:val="00102778"/>
    <w:rsid w:val="001066B8"/>
    <w:rsid w:val="00136F9B"/>
    <w:rsid w:val="001370CB"/>
    <w:rsid w:val="00140C15"/>
    <w:rsid w:val="0014167E"/>
    <w:rsid w:val="001441A6"/>
    <w:rsid w:val="00151F50"/>
    <w:rsid w:val="00153809"/>
    <w:rsid w:val="00153E00"/>
    <w:rsid w:val="00155DD4"/>
    <w:rsid w:val="00162248"/>
    <w:rsid w:val="0016332E"/>
    <w:rsid w:val="00177B7B"/>
    <w:rsid w:val="00186A37"/>
    <w:rsid w:val="001A1581"/>
    <w:rsid w:val="001A4F3A"/>
    <w:rsid w:val="001B6982"/>
    <w:rsid w:val="001C0F29"/>
    <w:rsid w:val="001C2423"/>
    <w:rsid w:val="001F22DC"/>
    <w:rsid w:val="001F5F65"/>
    <w:rsid w:val="00200323"/>
    <w:rsid w:val="00223410"/>
    <w:rsid w:val="00230D62"/>
    <w:rsid w:val="0025381D"/>
    <w:rsid w:val="00262F03"/>
    <w:rsid w:val="0026321F"/>
    <w:rsid w:val="002671BD"/>
    <w:rsid w:val="002A3F6D"/>
    <w:rsid w:val="002B23E1"/>
    <w:rsid w:val="002C1F0F"/>
    <w:rsid w:val="002D6CE8"/>
    <w:rsid w:val="002E12EB"/>
    <w:rsid w:val="002F0442"/>
    <w:rsid w:val="00322C53"/>
    <w:rsid w:val="0032569B"/>
    <w:rsid w:val="003258C4"/>
    <w:rsid w:val="003265EF"/>
    <w:rsid w:val="00330733"/>
    <w:rsid w:val="0033305B"/>
    <w:rsid w:val="00343E4F"/>
    <w:rsid w:val="00354374"/>
    <w:rsid w:val="00356060"/>
    <w:rsid w:val="0035CABB"/>
    <w:rsid w:val="00371C67"/>
    <w:rsid w:val="00372DB9"/>
    <w:rsid w:val="003763A0"/>
    <w:rsid w:val="00383848"/>
    <w:rsid w:val="00387E29"/>
    <w:rsid w:val="0039107D"/>
    <w:rsid w:val="00391202"/>
    <w:rsid w:val="00394365"/>
    <w:rsid w:val="00395D72"/>
    <w:rsid w:val="0039D996"/>
    <w:rsid w:val="003C4387"/>
    <w:rsid w:val="003C4B3F"/>
    <w:rsid w:val="003C55D8"/>
    <w:rsid w:val="003D17E7"/>
    <w:rsid w:val="003D2939"/>
    <w:rsid w:val="003E009F"/>
    <w:rsid w:val="003E642C"/>
    <w:rsid w:val="003E7862"/>
    <w:rsid w:val="003F16BD"/>
    <w:rsid w:val="00405309"/>
    <w:rsid w:val="0041081D"/>
    <w:rsid w:val="00423428"/>
    <w:rsid w:val="00437A51"/>
    <w:rsid w:val="004576C8"/>
    <w:rsid w:val="00464117"/>
    <w:rsid w:val="004669B8"/>
    <w:rsid w:val="00467A25"/>
    <w:rsid w:val="00474F08"/>
    <w:rsid w:val="00481C9C"/>
    <w:rsid w:val="00490647"/>
    <w:rsid w:val="00496F22"/>
    <w:rsid w:val="004A4927"/>
    <w:rsid w:val="004C42A1"/>
    <w:rsid w:val="004E124B"/>
    <w:rsid w:val="004E5416"/>
    <w:rsid w:val="004E78CC"/>
    <w:rsid w:val="00514E35"/>
    <w:rsid w:val="005231D6"/>
    <w:rsid w:val="005308A7"/>
    <w:rsid w:val="0053380E"/>
    <w:rsid w:val="00553A49"/>
    <w:rsid w:val="00556502"/>
    <w:rsid w:val="005721D3"/>
    <w:rsid w:val="0058095B"/>
    <w:rsid w:val="00581D90"/>
    <w:rsid w:val="00593438"/>
    <w:rsid w:val="00594E15"/>
    <w:rsid w:val="005A4883"/>
    <w:rsid w:val="005B5F5A"/>
    <w:rsid w:val="005B6751"/>
    <w:rsid w:val="005D27E4"/>
    <w:rsid w:val="005E69D9"/>
    <w:rsid w:val="005F2AE8"/>
    <w:rsid w:val="005F50A3"/>
    <w:rsid w:val="005F6C6A"/>
    <w:rsid w:val="005FA99D"/>
    <w:rsid w:val="00601E8B"/>
    <w:rsid w:val="006060A5"/>
    <w:rsid w:val="00606C44"/>
    <w:rsid w:val="00632956"/>
    <w:rsid w:val="00635CC8"/>
    <w:rsid w:val="00642737"/>
    <w:rsid w:val="006437EB"/>
    <w:rsid w:val="00646D10"/>
    <w:rsid w:val="0064723B"/>
    <w:rsid w:val="00652868"/>
    <w:rsid w:val="00667E21"/>
    <w:rsid w:val="0067406C"/>
    <w:rsid w:val="0067511E"/>
    <w:rsid w:val="00675432"/>
    <w:rsid w:val="00686102"/>
    <w:rsid w:val="006907EF"/>
    <w:rsid w:val="006978C5"/>
    <w:rsid w:val="006A4B65"/>
    <w:rsid w:val="006E38E1"/>
    <w:rsid w:val="006E63E9"/>
    <w:rsid w:val="00705512"/>
    <w:rsid w:val="0070634D"/>
    <w:rsid w:val="0071727D"/>
    <w:rsid w:val="00727FE0"/>
    <w:rsid w:val="007310F8"/>
    <w:rsid w:val="007550CF"/>
    <w:rsid w:val="007566E3"/>
    <w:rsid w:val="00756BBD"/>
    <w:rsid w:val="00758AC0"/>
    <w:rsid w:val="0075BEA8"/>
    <w:rsid w:val="007665BC"/>
    <w:rsid w:val="007716AE"/>
    <w:rsid w:val="007750EA"/>
    <w:rsid w:val="007764FE"/>
    <w:rsid w:val="007836F0"/>
    <w:rsid w:val="00784959"/>
    <w:rsid w:val="007866A2"/>
    <w:rsid w:val="00791C40"/>
    <w:rsid w:val="00796B2E"/>
    <w:rsid w:val="007A0BE5"/>
    <w:rsid w:val="007A1BC9"/>
    <w:rsid w:val="007A7C80"/>
    <w:rsid w:val="007B689E"/>
    <w:rsid w:val="007C7658"/>
    <w:rsid w:val="007E5295"/>
    <w:rsid w:val="007F3B1D"/>
    <w:rsid w:val="007F5B47"/>
    <w:rsid w:val="007F6E8F"/>
    <w:rsid w:val="00800B73"/>
    <w:rsid w:val="00801743"/>
    <w:rsid w:val="0081081A"/>
    <w:rsid w:val="00812171"/>
    <w:rsid w:val="00825A48"/>
    <w:rsid w:val="008277FA"/>
    <w:rsid w:val="00850A05"/>
    <w:rsid w:val="00863495"/>
    <w:rsid w:val="008654A4"/>
    <w:rsid w:val="00880B50"/>
    <w:rsid w:val="008814C9"/>
    <w:rsid w:val="00892015"/>
    <w:rsid w:val="008A073D"/>
    <w:rsid w:val="008A4213"/>
    <w:rsid w:val="008B52A8"/>
    <w:rsid w:val="008C3F40"/>
    <w:rsid w:val="008C68B1"/>
    <w:rsid w:val="008C79EA"/>
    <w:rsid w:val="008D29F9"/>
    <w:rsid w:val="008E3860"/>
    <w:rsid w:val="008E5D60"/>
    <w:rsid w:val="008E7C05"/>
    <w:rsid w:val="008F2003"/>
    <w:rsid w:val="00901690"/>
    <w:rsid w:val="00910991"/>
    <w:rsid w:val="0091283D"/>
    <w:rsid w:val="009142F4"/>
    <w:rsid w:val="00915283"/>
    <w:rsid w:val="00934695"/>
    <w:rsid w:val="00950A91"/>
    <w:rsid w:val="00966046"/>
    <w:rsid w:val="009662E8"/>
    <w:rsid w:val="00966FA0"/>
    <w:rsid w:val="009730D2"/>
    <w:rsid w:val="00981BB6"/>
    <w:rsid w:val="00991320"/>
    <w:rsid w:val="009A0727"/>
    <w:rsid w:val="009B5AC1"/>
    <w:rsid w:val="009C526E"/>
    <w:rsid w:val="009D1467"/>
    <w:rsid w:val="009D2FFA"/>
    <w:rsid w:val="009D3355"/>
    <w:rsid w:val="009D61CA"/>
    <w:rsid w:val="009EB775"/>
    <w:rsid w:val="00A028FC"/>
    <w:rsid w:val="00A103B4"/>
    <w:rsid w:val="00A17CA2"/>
    <w:rsid w:val="00A23193"/>
    <w:rsid w:val="00A34974"/>
    <w:rsid w:val="00A40A27"/>
    <w:rsid w:val="00A64490"/>
    <w:rsid w:val="00A65D7B"/>
    <w:rsid w:val="00A66AD0"/>
    <w:rsid w:val="00A76B34"/>
    <w:rsid w:val="00A964A5"/>
    <w:rsid w:val="00AA3A53"/>
    <w:rsid w:val="00AA51CE"/>
    <w:rsid w:val="00AA5CBC"/>
    <w:rsid w:val="00AB13E4"/>
    <w:rsid w:val="00AB2D83"/>
    <w:rsid w:val="00AB3A13"/>
    <w:rsid w:val="00AB5993"/>
    <w:rsid w:val="00AC742D"/>
    <w:rsid w:val="00AE5FC7"/>
    <w:rsid w:val="00AE6D5B"/>
    <w:rsid w:val="00AF0148"/>
    <w:rsid w:val="00AF01A6"/>
    <w:rsid w:val="00AF20C5"/>
    <w:rsid w:val="00B0198E"/>
    <w:rsid w:val="00B023F8"/>
    <w:rsid w:val="00B1110A"/>
    <w:rsid w:val="00B20D4F"/>
    <w:rsid w:val="00B21A83"/>
    <w:rsid w:val="00B36DB4"/>
    <w:rsid w:val="00B55398"/>
    <w:rsid w:val="00B576D3"/>
    <w:rsid w:val="00B67814"/>
    <w:rsid w:val="00B704BE"/>
    <w:rsid w:val="00B712F6"/>
    <w:rsid w:val="00B76474"/>
    <w:rsid w:val="00B7741D"/>
    <w:rsid w:val="00B775D1"/>
    <w:rsid w:val="00B8071D"/>
    <w:rsid w:val="00B8298F"/>
    <w:rsid w:val="00BAAA72"/>
    <w:rsid w:val="00BD4C0E"/>
    <w:rsid w:val="00BE0775"/>
    <w:rsid w:val="00BE5069"/>
    <w:rsid w:val="00BF4C53"/>
    <w:rsid w:val="00C0608D"/>
    <w:rsid w:val="00C321F2"/>
    <w:rsid w:val="00C36C3D"/>
    <w:rsid w:val="00C437CC"/>
    <w:rsid w:val="00C54FCB"/>
    <w:rsid w:val="00C62FB8"/>
    <w:rsid w:val="00C77F94"/>
    <w:rsid w:val="00C821BD"/>
    <w:rsid w:val="00C87B87"/>
    <w:rsid w:val="00CC11A2"/>
    <w:rsid w:val="00CC78D0"/>
    <w:rsid w:val="00CD501F"/>
    <w:rsid w:val="00CD6CE5"/>
    <w:rsid w:val="00CE00F1"/>
    <w:rsid w:val="00CE487A"/>
    <w:rsid w:val="00D04CCE"/>
    <w:rsid w:val="00D0FAEC"/>
    <w:rsid w:val="00D14DB4"/>
    <w:rsid w:val="00D24E2F"/>
    <w:rsid w:val="00D32845"/>
    <w:rsid w:val="00D44BC0"/>
    <w:rsid w:val="00D53579"/>
    <w:rsid w:val="00D713C7"/>
    <w:rsid w:val="00DA7BC5"/>
    <w:rsid w:val="00DB428C"/>
    <w:rsid w:val="00DC3FEA"/>
    <w:rsid w:val="00DC4EF7"/>
    <w:rsid w:val="00DD0DF0"/>
    <w:rsid w:val="00DD442B"/>
    <w:rsid w:val="00DD6D61"/>
    <w:rsid w:val="00DF1D0B"/>
    <w:rsid w:val="00DF4266"/>
    <w:rsid w:val="00E4EE2E"/>
    <w:rsid w:val="00E60719"/>
    <w:rsid w:val="00E6260D"/>
    <w:rsid w:val="00E640B1"/>
    <w:rsid w:val="00E650CF"/>
    <w:rsid w:val="00E74CAC"/>
    <w:rsid w:val="00E76F1F"/>
    <w:rsid w:val="00E95624"/>
    <w:rsid w:val="00EA6DBA"/>
    <w:rsid w:val="00ED3091"/>
    <w:rsid w:val="00ED328C"/>
    <w:rsid w:val="00EF537F"/>
    <w:rsid w:val="00F07ECA"/>
    <w:rsid w:val="00F12E04"/>
    <w:rsid w:val="00F26671"/>
    <w:rsid w:val="00F2BD62"/>
    <w:rsid w:val="00F40162"/>
    <w:rsid w:val="00F41275"/>
    <w:rsid w:val="00F554F8"/>
    <w:rsid w:val="00F62E49"/>
    <w:rsid w:val="00F73ECE"/>
    <w:rsid w:val="00F74AC4"/>
    <w:rsid w:val="00F92598"/>
    <w:rsid w:val="00FA2FDE"/>
    <w:rsid w:val="00FA6F00"/>
    <w:rsid w:val="00FF60C9"/>
    <w:rsid w:val="00FFF28F"/>
    <w:rsid w:val="01098128"/>
    <w:rsid w:val="010C084A"/>
    <w:rsid w:val="0139511B"/>
    <w:rsid w:val="014CA428"/>
    <w:rsid w:val="015737F5"/>
    <w:rsid w:val="01583AD0"/>
    <w:rsid w:val="01625D36"/>
    <w:rsid w:val="01694BF6"/>
    <w:rsid w:val="01778310"/>
    <w:rsid w:val="01788F8F"/>
    <w:rsid w:val="0178CDE4"/>
    <w:rsid w:val="01893F98"/>
    <w:rsid w:val="0193987E"/>
    <w:rsid w:val="01AA51A9"/>
    <w:rsid w:val="01AEF6FF"/>
    <w:rsid w:val="01BAE6A0"/>
    <w:rsid w:val="01BDAFD1"/>
    <w:rsid w:val="01BEC761"/>
    <w:rsid w:val="01C32836"/>
    <w:rsid w:val="01CA293C"/>
    <w:rsid w:val="01E8C746"/>
    <w:rsid w:val="01EAEDEF"/>
    <w:rsid w:val="01F23C12"/>
    <w:rsid w:val="01F75287"/>
    <w:rsid w:val="01F87FA1"/>
    <w:rsid w:val="02014699"/>
    <w:rsid w:val="022E4594"/>
    <w:rsid w:val="022E5159"/>
    <w:rsid w:val="0232CFD2"/>
    <w:rsid w:val="02380D73"/>
    <w:rsid w:val="025DD828"/>
    <w:rsid w:val="02682B53"/>
    <w:rsid w:val="02869947"/>
    <w:rsid w:val="02954217"/>
    <w:rsid w:val="02A7A61D"/>
    <w:rsid w:val="02A8C3EA"/>
    <w:rsid w:val="02B1D5BE"/>
    <w:rsid w:val="02C9992E"/>
    <w:rsid w:val="02D05252"/>
    <w:rsid w:val="02D21ECE"/>
    <w:rsid w:val="02D50656"/>
    <w:rsid w:val="02DFE83D"/>
    <w:rsid w:val="02F0B4D9"/>
    <w:rsid w:val="0300D36A"/>
    <w:rsid w:val="0305E529"/>
    <w:rsid w:val="030F301A"/>
    <w:rsid w:val="033E8B65"/>
    <w:rsid w:val="03408F89"/>
    <w:rsid w:val="034D5C71"/>
    <w:rsid w:val="03713E44"/>
    <w:rsid w:val="0398CDFF"/>
    <w:rsid w:val="03A77D6D"/>
    <w:rsid w:val="03A7C7BF"/>
    <w:rsid w:val="03ADBC97"/>
    <w:rsid w:val="03B7E62E"/>
    <w:rsid w:val="03BB872E"/>
    <w:rsid w:val="03C4F523"/>
    <w:rsid w:val="03D5CBC7"/>
    <w:rsid w:val="03E26200"/>
    <w:rsid w:val="03E8F6FE"/>
    <w:rsid w:val="03EACAE0"/>
    <w:rsid w:val="03F026C2"/>
    <w:rsid w:val="03F521A1"/>
    <w:rsid w:val="040277F0"/>
    <w:rsid w:val="0411EE73"/>
    <w:rsid w:val="04281F6B"/>
    <w:rsid w:val="04311AB2"/>
    <w:rsid w:val="0433F682"/>
    <w:rsid w:val="0442127E"/>
    <w:rsid w:val="0456C558"/>
    <w:rsid w:val="0475141B"/>
    <w:rsid w:val="04775BB8"/>
    <w:rsid w:val="047B14A1"/>
    <w:rsid w:val="0490BD60"/>
    <w:rsid w:val="0499A533"/>
    <w:rsid w:val="04A1F946"/>
    <w:rsid w:val="04A20C93"/>
    <w:rsid w:val="04B0608B"/>
    <w:rsid w:val="04BD2927"/>
    <w:rsid w:val="04C6D3C1"/>
    <w:rsid w:val="04CAF9F6"/>
    <w:rsid w:val="04D64E12"/>
    <w:rsid w:val="04D89479"/>
    <w:rsid w:val="04DCFCD7"/>
    <w:rsid w:val="04E49A11"/>
    <w:rsid w:val="04E86EEE"/>
    <w:rsid w:val="04F06F54"/>
    <w:rsid w:val="04FE0986"/>
    <w:rsid w:val="050647BC"/>
    <w:rsid w:val="052EDFCE"/>
    <w:rsid w:val="05389C98"/>
    <w:rsid w:val="054A3FA1"/>
    <w:rsid w:val="05519465"/>
    <w:rsid w:val="055AFD66"/>
    <w:rsid w:val="05624627"/>
    <w:rsid w:val="056A4F2F"/>
    <w:rsid w:val="057BCAF2"/>
    <w:rsid w:val="058F38DB"/>
    <w:rsid w:val="05991C19"/>
    <w:rsid w:val="05AA4DFC"/>
    <w:rsid w:val="05C471CC"/>
    <w:rsid w:val="05D49ED6"/>
    <w:rsid w:val="05E36FAD"/>
    <w:rsid w:val="05F112C3"/>
    <w:rsid w:val="05FDB01B"/>
    <w:rsid w:val="061306D4"/>
    <w:rsid w:val="0617459B"/>
    <w:rsid w:val="0626293E"/>
    <w:rsid w:val="06344452"/>
    <w:rsid w:val="063E4F53"/>
    <w:rsid w:val="0645CB91"/>
    <w:rsid w:val="0677C44A"/>
    <w:rsid w:val="06899848"/>
    <w:rsid w:val="068DC509"/>
    <w:rsid w:val="068FC069"/>
    <w:rsid w:val="0698D899"/>
    <w:rsid w:val="06A89CDB"/>
    <w:rsid w:val="06AABE4D"/>
    <w:rsid w:val="06C50D31"/>
    <w:rsid w:val="06D04E9C"/>
    <w:rsid w:val="06D5561D"/>
    <w:rsid w:val="06FFFFB8"/>
    <w:rsid w:val="07029EC4"/>
    <w:rsid w:val="070CE0F9"/>
    <w:rsid w:val="07143684"/>
    <w:rsid w:val="071FE749"/>
    <w:rsid w:val="07203CD3"/>
    <w:rsid w:val="0726C429"/>
    <w:rsid w:val="072BEE7F"/>
    <w:rsid w:val="0737C684"/>
    <w:rsid w:val="07400DB2"/>
    <w:rsid w:val="0741C331"/>
    <w:rsid w:val="07439752"/>
    <w:rsid w:val="0748609E"/>
    <w:rsid w:val="076BADB5"/>
    <w:rsid w:val="078F9F11"/>
    <w:rsid w:val="07963C8E"/>
    <w:rsid w:val="07C3BEF1"/>
    <w:rsid w:val="07C9AF2A"/>
    <w:rsid w:val="07D20195"/>
    <w:rsid w:val="07FAC0C4"/>
    <w:rsid w:val="0806E762"/>
    <w:rsid w:val="080ADBB0"/>
    <w:rsid w:val="080C8AA4"/>
    <w:rsid w:val="081AE020"/>
    <w:rsid w:val="083C1B08"/>
    <w:rsid w:val="084117A4"/>
    <w:rsid w:val="08839E3D"/>
    <w:rsid w:val="0883EF9F"/>
    <w:rsid w:val="088BFD0F"/>
    <w:rsid w:val="088F2112"/>
    <w:rsid w:val="089BA1E3"/>
    <w:rsid w:val="08A36432"/>
    <w:rsid w:val="08B34BDA"/>
    <w:rsid w:val="08BD05F8"/>
    <w:rsid w:val="08C114AD"/>
    <w:rsid w:val="08E02408"/>
    <w:rsid w:val="08F6F04A"/>
    <w:rsid w:val="08FBE493"/>
    <w:rsid w:val="09050056"/>
    <w:rsid w:val="09109082"/>
    <w:rsid w:val="091167DE"/>
    <w:rsid w:val="0918C663"/>
    <w:rsid w:val="091B4850"/>
    <w:rsid w:val="0939E7FA"/>
    <w:rsid w:val="09694E18"/>
    <w:rsid w:val="0970DBB9"/>
    <w:rsid w:val="098941B5"/>
    <w:rsid w:val="098E7112"/>
    <w:rsid w:val="099363C9"/>
    <w:rsid w:val="09958869"/>
    <w:rsid w:val="099EF1E4"/>
    <w:rsid w:val="09A69725"/>
    <w:rsid w:val="09B1ACFA"/>
    <w:rsid w:val="09B22AD8"/>
    <w:rsid w:val="09BB5D38"/>
    <w:rsid w:val="09D29C10"/>
    <w:rsid w:val="09DAEFF9"/>
    <w:rsid w:val="09E36BC2"/>
    <w:rsid w:val="09E80458"/>
    <w:rsid w:val="09E891BA"/>
    <w:rsid w:val="09F8E784"/>
    <w:rsid w:val="0A10CCB8"/>
    <w:rsid w:val="0A1130F9"/>
    <w:rsid w:val="0A1B77CE"/>
    <w:rsid w:val="0A224ECF"/>
    <w:rsid w:val="0A2554A8"/>
    <w:rsid w:val="0A282250"/>
    <w:rsid w:val="0A2BE030"/>
    <w:rsid w:val="0A34509A"/>
    <w:rsid w:val="0A380B68"/>
    <w:rsid w:val="0A3BFBDC"/>
    <w:rsid w:val="0A3C5FA8"/>
    <w:rsid w:val="0A4D6F93"/>
    <w:rsid w:val="0A4DB014"/>
    <w:rsid w:val="0A618A9E"/>
    <w:rsid w:val="0A70924E"/>
    <w:rsid w:val="0A8B5A93"/>
    <w:rsid w:val="0A9036D6"/>
    <w:rsid w:val="0A9F8335"/>
    <w:rsid w:val="0AA3D7CA"/>
    <w:rsid w:val="0AAC6401"/>
    <w:rsid w:val="0AAFDBB2"/>
    <w:rsid w:val="0ABDDA28"/>
    <w:rsid w:val="0ACF3679"/>
    <w:rsid w:val="0AE06702"/>
    <w:rsid w:val="0B03CF6F"/>
    <w:rsid w:val="0B047660"/>
    <w:rsid w:val="0B08CCDF"/>
    <w:rsid w:val="0B0CC7BF"/>
    <w:rsid w:val="0B11EB61"/>
    <w:rsid w:val="0B1EAAB5"/>
    <w:rsid w:val="0B209362"/>
    <w:rsid w:val="0B2AEC02"/>
    <w:rsid w:val="0B43CA31"/>
    <w:rsid w:val="0B580129"/>
    <w:rsid w:val="0B6DAE64"/>
    <w:rsid w:val="0B714A45"/>
    <w:rsid w:val="0B9A05B8"/>
    <w:rsid w:val="0B9A675D"/>
    <w:rsid w:val="0BB28D3D"/>
    <w:rsid w:val="0BB6DFCE"/>
    <w:rsid w:val="0BD77D66"/>
    <w:rsid w:val="0BD9919F"/>
    <w:rsid w:val="0BDD1868"/>
    <w:rsid w:val="0BDF1E9C"/>
    <w:rsid w:val="0BEF9690"/>
    <w:rsid w:val="0BF270EC"/>
    <w:rsid w:val="0C09B598"/>
    <w:rsid w:val="0C17BF8C"/>
    <w:rsid w:val="0C2884BA"/>
    <w:rsid w:val="0C3D3885"/>
    <w:rsid w:val="0C4E4FBC"/>
    <w:rsid w:val="0C57C727"/>
    <w:rsid w:val="0C624CBB"/>
    <w:rsid w:val="0C66AC27"/>
    <w:rsid w:val="0C90B85B"/>
    <w:rsid w:val="0C92A7FA"/>
    <w:rsid w:val="0C9BC53A"/>
    <w:rsid w:val="0CA0765D"/>
    <w:rsid w:val="0CABFFD2"/>
    <w:rsid w:val="0CE5B487"/>
    <w:rsid w:val="0CEEFCFA"/>
    <w:rsid w:val="0D0154B1"/>
    <w:rsid w:val="0D021A9B"/>
    <w:rsid w:val="0D038446"/>
    <w:rsid w:val="0D1515FD"/>
    <w:rsid w:val="0D19C981"/>
    <w:rsid w:val="0D48EF10"/>
    <w:rsid w:val="0D7A6B09"/>
    <w:rsid w:val="0D7A9770"/>
    <w:rsid w:val="0D8C0AE6"/>
    <w:rsid w:val="0DA4D041"/>
    <w:rsid w:val="0DA69FA1"/>
    <w:rsid w:val="0DB0D952"/>
    <w:rsid w:val="0DC6DFF3"/>
    <w:rsid w:val="0DD66CC6"/>
    <w:rsid w:val="0DD823B9"/>
    <w:rsid w:val="0E043F69"/>
    <w:rsid w:val="0E218271"/>
    <w:rsid w:val="0E2682DD"/>
    <w:rsid w:val="0E275B8A"/>
    <w:rsid w:val="0E2930F1"/>
    <w:rsid w:val="0E41CF47"/>
    <w:rsid w:val="0E428B21"/>
    <w:rsid w:val="0E5F4B79"/>
    <w:rsid w:val="0E6DDF8A"/>
    <w:rsid w:val="0E86AA96"/>
    <w:rsid w:val="0E91AD19"/>
    <w:rsid w:val="0EA5D5B2"/>
    <w:rsid w:val="0EA84581"/>
    <w:rsid w:val="0EBB6E8C"/>
    <w:rsid w:val="0EC973D4"/>
    <w:rsid w:val="0EF483B0"/>
    <w:rsid w:val="0EF5A796"/>
    <w:rsid w:val="0EF934B8"/>
    <w:rsid w:val="0F05D16A"/>
    <w:rsid w:val="0F0FAF30"/>
    <w:rsid w:val="0F14E85D"/>
    <w:rsid w:val="0F21B182"/>
    <w:rsid w:val="0F25675C"/>
    <w:rsid w:val="0F296EF4"/>
    <w:rsid w:val="0F32131F"/>
    <w:rsid w:val="0F3765D1"/>
    <w:rsid w:val="0F37BDF1"/>
    <w:rsid w:val="0F42CC9F"/>
    <w:rsid w:val="0F476633"/>
    <w:rsid w:val="0F51D688"/>
    <w:rsid w:val="0F584795"/>
    <w:rsid w:val="0F72E281"/>
    <w:rsid w:val="0F808344"/>
    <w:rsid w:val="0F860E07"/>
    <w:rsid w:val="0F91FB85"/>
    <w:rsid w:val="0FC131C0"/>
    <w:rsid w:val="0FC673B2"/>
    <w:rsid w:val="0FC6F6B1"/>
    <w:rsid w:val="0FD206EA"/>
    <w:rsid w:val="0FE83FF7"/>
    <w:rsid w:val="0FF7366C"/>
    <w:rsid w:val="100BE882"/>
    <w:rsid w:val="1012090D"/>
    <w:rsid w:val="1037E198"/>
    <w:rsid w:val="1048D991"/>
    <w:rsid w:val="105AFD5F"/>
    <w:rsid w:val="1063AE5B"/>
    <w:rsid w:val="106A192F"/>
    <w:rsid w:val="1079EA68"/>
    <w:rsid w:val="10865335"/>
    <w:rsid w:val="10884CC0"/>
    <w:rsid w:val="109EC4E6"/>
    <w:rsid w:val="10C2D418"/>
    <w:rsid w:val="10C8DFD5"/>
    <w:rsid w:val="10CF3EBF"/>
    <w:rsid w:val="10D35639"/>
    <w:rsid w:val="10D6D950"/>
    <w:rsid w:val="10DA2902"/>
    <w:rsid w:val="10DAB37D"/>
    <w:rsid w:val="10E02198"/>
    <w:rsid w:val="10EC970B"/>
    <w:rsid w:val="10ECE64F"/>
    <w:rsid w:val="110D5821"/>
    <w:rsid w:val="1127C9BB"/>
    <w:rsid w:val="11283010"/>
    <w:rsid w:val="112D7743"/>
    <w:rsid w:val="11301039"/>
    <w:rsid w:val="113B8A75"/>
    <w:rsid w:val="114429C3"/>
    <w:rsid w:val="11525DA7"/>
    <w:rsid w:val="1154F26F"/>
    <w:rsid w:val="118A59EC"/>
    <w:rsid w:val="11974166"/>
    <w:rsid w:val="11A5D5BE"/>
    <w:rsid w:val="11A9E9B6"/>
    <w:rsid w:val="11B14DA4"/>
    <w:rsid w:val="11C00836"/>
    <w:rsid w:val="11C4A6EB"/>
    <w:rsid w:val="11DF807B"/>
    <w:rsid w:val="11E5B644"/>
    <w:rsid w:val="11FE1772"/>
    <w:rsid w:val="1205DBB1"/>
    <w:rsid w:val="120B432A"/>
    <w:rsid w:val="1213AA9D"/>
    <w:rsid w:val="123D26A9"/>
    <w:rsid w:val="124211AD"/>
    <w:rsid w:val="1245C7FF"/>
    <w:rsid w:val="1258F2DD"/>
    <w:rsid w:val="12667BC9"/>
    <w:rsid w:val="12677895"/>
    <w:rsid w:val="127000A7"/>
    <w:rsid w:val="12828A7A"/>
    <w:rsid w:val="128E4C98"/>
    <w:rsid w:val="129FF1E0"/>
    <w:rsid w:val="12A83A73"/>
    <w:rsid w:val="12B24076"/>
    <w:rsid w:val="12C7C48C"/>
    <w:rsid w:val="12CEE3ED"/>
    <w:rsid w:val="12DB6440"/>
    <w:rsid w:val="12EC244C"/>
    <w:rsid w:val="12EE837E"/>
    <w:rsid w:val="12FE7A7B"/>
    <w:rsid w:val="1301BEA6"/>
    <w:rsid w:val="132CE88C"/>
    <w:rsid w:val="13467ED4"/>
    <w:rsid w:val="134D9FD9"/>
    <w:rsid w:val="1351EBBD"/>
    <w:rsid w:val="1362ACC2"/>
    <w:rsid w:val="137753AA"/>
    <w:rsid w:val="137F0B82"/>
    <w:rsid w:val="13885F8A"/>
    <w:rsid w:val="138AD959"/>
    <w:rsid w:val="13972A03"/>
    <w:rsid w:val="139B0D35"/>
    <w:rsid w:val="13A66EE5"/>
    <w:rsid w:val="13B08AA6"/>
    <w:rsid w:val="13B39866"/>
    <w:rsid w:val="13C9B605"/>
    <w:rsid w:val="13CE79FD"/>
    <w:rsid w:val="13DF3D36"/>
    <w:rsid w:val="1401C304"/>
    <w:rsid w:val="14021590"/>
    <w:rsid w:val="1438FE1F"/>
    <w:rsid w:val="143BDB9A"/>
    <w:rsid w:val="143E9D01"/>
    <w:rsid w:val="1442029B"/>
    <w:rsid w:val="1453C7EE"/>
    <w:rsid w:val="145D2AA4"/>
    <w:rsid w:val="145E2FD0"/>
    <w:rsid w:val="1464E5E5"/>
    <w:rsid w:val="1469E2EA"/>
    <w:rsid w:val="146A608E"/>
    <w:rsid w:val="147836E8"/>
    <w:rsid w:val="14961CD1"/>
    <w:rsid w:val="14AFA235"/>
    <w:rsid w:val="14B8F386"/>
    <w:rsid w:val="14CCF054"/>
    <w:rsid w:val="14CD60F1"/>
    <w:rsid w:val="14DEEA38"/>
    <w:rsid w:val="14F42515"/>
    <w:rsid w:val="14FC74CC"/>
    <w:rsid w:val="15174C60"/>
    <w:rsid w:val="151C4789"/>
    <w:rsid w:val="1527B182"/>
    <w:rsid w:val="152A6ACF"/>
    <w:rsid w:val="1548986F"/>
    <w:rsid w:val="15601F64"/>
    <w:rsid w:val="1566435C"/>
    <w:rsid w:val="156D1356"/>
    <w:rsid w:val="15764415"/>
    <w:rsid w:val="15960FE7"/>
    <w:rsid w:val="15A14A50"/>
    <w:rsid w:val="15B57421"/>
    <w:rsid w:val="15B91D6B"/>
    <w:rsid w:val="15BD0854"/>
    <w:rsid w:val="15C59B6F"/>
    <w:rsid w:val="15E01099"/>
    <w:rsid w:val="15E1CDF7"/>
    <w:rsid w:val="15E20C7E"/>
    <w:rsid w:val="15ECFD9C"/>
    <w:rsid w:val="15ED6583"/>
    <w:rsid w:val="15FA3509"/>
    <w:rsid w:val="1603EC26"/>
    <w:rsid w:val="160ACBE8"/>
    <w:rsid w:val="160B19A7"/>
    <w:rsid w:val="160B9528"/>
    <w:rsid w:val="1623D9BE"/>
    <w:rsid w:val="163DA35F"/>
    <w:rsid w:val="16434C8C"/>
    <w:rsid w:val="164F153C"/>
    <w:rsid w:val="1667EA73"/>
    <w:rsid w:val="1678BD8D"/>
    <w:rsid w:val="16878C56"/>
    <w:rsid w:val="168D5713"/>
    <w:rsid w:val="16944DD9"/>
    <w:rsid w:val="16964282"/>
    <w:rsid w:val="16B57B4B"/>
    <w:rsid w:val="16B8A121"/>
    <w:rsid w:val="16BBB1C2"/>
    <w:rsid w:val="16D3D32A"/>
    <w:rsid w:val="16E1B4B5"/>
    <w:rsid w:val="16F0110D"/>
    <w:rsid w:val="170110C8"/>
    <w:rsid w:val="170B3407"/>
    <w:rsid w:val="170D24A2"/>
    <w:rsid w:val="1712F4D8"/>
    <w:rsid w:val="1719AD68"/>
    <w:rsid w:val="17227438"/>
    <w:rsid w:val="1723E4EA"/>
    <w:rsid w:val="17284515"/>
    <w:rsid w:val="1738FBB8"/>
    <w:rsid w:val="1763C136"/>
    <w:rsid w:val="176E78A1"/>
    <w:rsid w:val="17724FCB"/>
    <w:rsid w:val="177E51D6"/>
    <w:rsid w:val="17980373"/>
    <w:rsid w:val="17B93D3F"/>
    <w:rsid w:val="17C5CEFB"/>
    <w:rsid w:val="17D5B8F0"/>
    <w:rsid w:val="17DBFB48"/>
    <w:rsid w:val="17F0CCD9"/>
    <w:rsid w:val="17FD04D0"/>
    <w:rsid w:val="17FDA6E3"/>
    <w:rsid w:val="18288D95"/>
    <w:rsid w:val="183BBC50"/>
    <w:rsid w:val="183FD4A1"/>
    <w:rsid w:val="184205D4"/>
    <w:rsid w:val="1844AD77"/>
    <w:rsid w:val="18468B20"/>
    <w:rsid w:val="185FE8A6"/>
    <w:rsid w:val="18878AA6"/>
    <w:rsid w:val="188E50B5"/>
    <w:rsid w:val="189A384C"/>
    <w:rsid w:val="189CD739"/>
    <w:rsid w:val="18AA1A2C"/>
    <w:rsid w:val="18AF4F75"/>
    <w:rsid w:val="18C919D0"/>
    <w:rsid w:val="18D58A84"/>
    <w:rsid w:val="18DB21E4"/>
    <w:rsid w:val="18E8373F"/>
    <w:rsid w:val="18E9D630"/>
    <w:rsid w:val="1901BC6A"/>
    <w:rsid w:val="191C1721"/>
    <w:rsid w:val="1932F040"/>
    <w:rsid w:val="193D0325"/>
    <w:rsid w:val="193E3764"/>
    <w:rsid w:val="195493ED"/>
    <w:rsid w:val="1966D7AC"/>
    <w:rsid w:val="1973F0CA"/>
    <w:rsid w:val="1979691A"/>
    <w:rsid w:val="1987B238"/>
    <w:rsid w:val="1988D640"/>
    <w:rsid w:val="199B9BB9"/>
    <w:rsid w:val="199DA534"/>
    <w:rsid w:val="19A58A07"/>
    <w:rsid w:val="19B10C80"/>
    <w:rsid w:val="19C696F5"/>
    <w:rsid w:val="19C74702"/>
    <w:rsid w:val="19DB12BA"/>
    <w:rsid w:val="19E8CB94"/>
    <w:rsid w:val="19F40788"/>
    <w:rsid w:val="19F8C8C9"/>
    <w:rsid w:val="19FB62B3"/>
    <w:rsid w:val="1A004C7A"/>
    <w:rsid w:val="1A041D31"/>
    <w:rsid w:val="1A08C648"/>
    <w:rsid w:val="1A0F6487"/>
    <w:rsid w:val="1A19F180"/>
    <w:rsid w:val="1A265D8E"/>
    <w:rsid w:val="1A2F18F8"/>
    <w:rsid w:val="1A3D06F6"/>
    <w:rsid w:val="1A4359D4"/>
    <w:rsid w:val="1A47E20D"/>
    <w:rsid w:val="1A48C41F"/>
    <w:rsid w:val="1A7F6186"/>
    <w:rsid w:val="1A87B257"/>
    <w:rsid w:val="1A8F2DD1"/>
    <w:rsid w:val="1A97F860"/>
    <w:rsid w:val="1A99472E"/>
    <w:rsid w:val="1AAACBFA"/>
    <w:rsid w:val="1AAED58B"/>
    <w:rsid w:val="1AB2D312"/>
    <w:rsid w:val="1AB6F012"/>
    <w:rsid w:val="1ABF24A3"/>
    <w:rsid w:val="1ABFD1BC"/>
    <w:rsid w:val="1ACAEB6E"/>
    <w:rsid w:val="1ACC1284"/>
    <w:rsid w:val="1AEBDD22"/>
    <w:rsid w:val="1B17A6F2"/>
    <w:rsid w:val="1B2001EA"/>
    <w:rsid w:val="1B230863"/>
    <w:rsid w:val="1B2EA960"/>
    <w:rsid w:val="1B3A3012"/>
    <w:rsid w:val="1B4B3411"/>
    <w:rsid w:val="1B574DFA"/>
    <w:rsid w:val="1B785D25"/>
    <w:rsid w:val="1B80FFAB"/>
    <w:rsid w:val="1B8FA57E"/>
    <w:rsid w:val="1B940EA7"/>
    <w:rsid w:val="1BBC18DE"/>
    <w:rsid w:val="1BC1B8FD"/>
    <w:rsid w:val="1BCCEC75"/>
    <w:rsid w:val="1BD8B6C3"/>
    <w:rsid w:val="1BDF70CB"/>
    <w:rsid w:val="1BE8E19A"/>
    <w:rsid w:val="1BEAB224"/>
    <w:rsid w:val="1BF25852"/>
    <w:rsid w:val="1BF2F744"/>
    <w:rsid w:val="1BFDFBD8"/>
    <w:rsid w:val="1BFE8131"/>
    <w:rsid w:val="1BFEC978"/>
    <w:rsid w:val="1C003FC3"/>
    <w:rsid w:val="1C025C15"/>
    <w:rsid w:val="1C07C2FC"/>
    <w:rsid w:val="1C0F99C0"/>
    <w:rsid w:val="1C1AE483"/>
    <w:rsid w:val="1C35D4E8"/>
    <w:rsid w:val="1C46935C"/>
    <w:rsid w:val="1C471B3D"/>
    <w:rsid w:val="1C4BF06F"/>
    <w:rsid w:val="1C4E5C54"/>
    <w:rsid w:val="1C6398BF"/>
    <w:rsid w:val="1C6A0B72"/>
    <w:rsid w:val="1C6C09C6"/>
    <w:rsid w:val="1C6CD005"/>
    <w:rsid w:val="1C7B2CFE"/>
    <w:rsid w:val="1C876220"/>
    <w:rsid w:val="1C9347C3"/>
    <w:rsid w:val="1C95B529"/>
    <w:rsid w:val="1C9B1463"/>
    <w:rsid w:val="1C9DACE8"/>
    <w:rsid w:val="1CACEA8A"/>
    <w:rsid w:val="1CACF1DC"/>
    <w:rsid w:val="1CC9CE85"/>
    <w:rsid w:val="1CD8B53D"/>
    <w:rsid w:val="1CD94CA3"/>
    <w:rsid w:val="1CEDEDF5"/>
    <w:rsid w:val="1CF10DC0"/>
    <w:rsid w:val="1D3F8CB8"/>
    <w:rsid w:val="1D411B7D"/>
    <w:rsid w:val="1D53CD03"/>
    <w:rsid w:val="1D717ECB"/>
    <w:rsid w:val="1D765998"/>
    <w:rsid w:val="1D7CA1A3"/>
    <w:rsid w:val="1D90B6AF"/>
    <w:rsid w:val="1D92491C"/>
    <w:rsid w:val="1D943DF1"/>
    <w:rsid w:val="1D97C94F"/>
    <w:rsid w:val="1DA8A618"/>
    <w:rsid w:val="1DAA9494"/>
    <w:rsid w:val="1DC41554"/>
    <w:rsid w:val="1DDCCECF"/>
    <w:rsid w:val="1E047ED8"/>
    <w:rsid w:val="1E13629D"/>
    <w:rsid w:val="1E33BF59"/>
    <w:rsid w:val="1E34FD22"/>
    <w:rsid w:val="1E419499"/>
    <w:rsid w:val="1E6DE1CF"/>
    <w:rsid w:val="1E7766FC"/>
    <w:rsid w:val="1E7C2057"/>
    <w:rsid w:val="1EA0B163"/>
    <w:rsid w:val="1EC4C1FA"/>
    <w:rsid w:val="1ED601E1"/>
    <w:rsid w:val="1EDA4EB5"/>
    <w:rsid w:val="1EE9D55B"/>
    <w:rsid w:val="1EF47055"/>
    <w:rsid w:val="1EFA152C"/>
    <w:rsid w:val="1F1D1D4A"/>
    <w:rsid w:val="1F1EAD08"/>
    <w:rsid w:val="1F250294"/>
    <w:rsid w:val="1F2CA4FF"/>
    <w:rsid w:val="1F3A1148"/>
    <w:rsid w:val="1F41D0B2"/>
    <w:rsid w:val="1F42DD92"/>
    <w:rsid w:val="1F470E93"/>
    <w:rsid w:val="1F48610F"/>
    <w:rsid w:val="1F4FB1BB"/>
    <w:rsid w:val="1F5A9457"/>
    <w:rsid w:val="1F826724"/>
    <w:rsid w:val="1F8924BB"/>
    <w:rsid w:val="1FC52DD3"/>
    <w:rsid w:val="1FE5FA33"/>
    <w:rsid w:val="20031B35"/>
    <w:rsid w:val="200B3DEB"/>
    <w:rsid w:val="20232E77"/>
    <w:rsid w:val="202501ED"/>
    <w:rsid w:val="202A9F96"/>
    <w:rsid w:val="202B4CF7"/>
    <w:rsid w:val="202F1D62"/>
    <w:rsid w:val="205260FC"/>
    <w:rsid w:val="20683159"/>
    <w:rsid w:val="2070AA31"/>
    <w:rsid w:val="208B346E"/>
    <w:rsid w:val="209F308D"/>
    <w:rsid w:val="20A9F514"/>
    <w:rsid w:val="20BDC1A5"/>
    <w:rsid w:val="20BE65A1"/>
    <w:rsid w:val="20CFF02D"/>
    <w:rsid w:val="20E44B15"/>
    <w:rsid w:val="20EE6D16"/>
    <w:rsid w:val="20F9433C"/>
    <w:rsid w:val="20FE63E1"/>
    <w:rsid w:val="20FF052A"/>
    <w:rsid w:val="21129C10"/>
    <w:rsid w:val="211E0BEA"/>
    <w:rsid w:val="21224B38"/>
    <w:rsid w:val="2127B25A"/>
    <w:rsid w:val="212F790C"/>
    <w:rsid w:val="2130D9D4"/>
    <w:rsid w:val="216B68E1"/>
    <w:rsid w:val="216D3EE9"/>
    <w:rsid w:val="21730AC1"/>
    <w:rsid w:val="219887F0"/>
    <w:rsid w:val="219E1BD8"/>
    <w:rsid w:val="21A20F4B"/>
    <w:rsid w:val="21A3E8EF"/>
    <w:rsid w:val="21A7DB65"/>
    <w:rsid w:val="21BF230B"/>
    <w:rsid w:val="21C3CEE2"/>
    <w:rsid w:val="21CBBBFC"/>
    <w:rsid w:val="21DA4AA8"/>
    <w:rsid w:val="21F15F29"/>
    <w:rsid w:val="2207521C"/>
    <w:rsid w:val="22094520"/>
    <w:rsid w:val="220A0F54"/>
    <w:rsid w:val="22114997"/>
    <w:rsid w:val="221C00DD"/>
    <w:rsid w:val="22286649"/>
    <w:rsid w:val="2229985D"/>
    <w:rsid w:val="222D43CC"/>
    <w:rsid w:val="222DCE16"/>
    <w:rsid w:val="222F1FAD"/>
    <w:rsid w:val="2232601B"/>
    <w:rsid w:val="2241ECF8"/>
    <w:rsid w:val="224577A3"/>
    <w:rsid w:val="2255F2B1"/>
    <w:rsid w:val="22575B9C"/>
    <w:rsid w:val="226B0AA6"/>
    <w:rsid w:val="226F4639"/>
    <w:rsid w:val="2278E69A"/>
    <w:rsid w:val="228BABAA"/>
    <w:rsid w:val="22A29C65"/>
    <w:rsid w:val="22A80E56"/>
    <w:rsid w:val="22AA18FD"/>
    <w:rsid w:val="22AE2589"/>
    <w:rsid w:val="22B6322B"/>
    <w:rsid w:val="22C4FCF4"/>
    <w:rsid w:val="22CD779C"/>
    <w:rsid w:val="22D29620"/>
    <w:rsid w:val="22DE037E"/>
    <w:rsid w:val="22E68948"/>
    <w:rsid w:val="22E74F16"/>
    <w:rsid w:val="22ECBC7D"/>
    <w:rsid w:val="22F63EA8"/>
    <w:rsid w:val="22FF94D8"/>
    <w:rsid w:val="230F44F4"/>
    <w:rsid w:val="23107679"/>
    <w:rsid w:val="23174660"/>
    <w:rsid w:val="231CF205"/>
    <w:rsid w:val="23211A51"/>
    <w:rsid w:val="23234BF9"/>
    <w:rsid w:val="2335ED58"/>
    <w:rsid w:val="234CAB56"/>
    <w:rsid w:val="2350C947"/>
    <w:rsid w:val="235164EE"/>
    <w:rsid w:val="2367D642"/>
    <w:rsid w:val="238A11D1"/>
    <w:rsid w:val="23C23165"/>
    <w:rsid w:val="23C398E7"/>
    <w:rsid w:val="23E5F64A"/>
    <w:rsid w:val="23E7DD98"/>
    <w:rsid w:val="23EA3761"/>
    <w:rsid w:val="23F71D7A"/>
    <w:rsid w:val="2400F703"/>
    <w:rsid w:val="24140C33"/>
    <w:rsid w:val="24241F74"/>
    <w:rsid w:val="243709C1"/>
    <w:rsid w:val="2438DA31"/>
    <w:rsid w:val="2439235B"/>
    <w:rsid w:val="2446C433"/>
    <w:rsid w:val="244CDC5F"/>
    <w:rsid w:val="2455A4DA"/>
    <w:rsid w:val="2455F2C7"/>
    <w:rsid w:val="245CFD89"/>
    <w:rsid w:val="245F421B"/>
    <w:rsid w:val="24684BDE"/>
    <w:rsid w:val="247FB597"/>
    <w:rsid w:val="248E1946"/>
    <w:rsid w:val="2499137E"/>
    <w:rsid w:val="24B9603C"/>
    <w:rsid w:val="24DB083D"/>
    <w:rsid w:val="24E1D210"/>
    <w:rsid w:val="24EFBEE7"/>
    <w:rsid w:val="24FE5D39"/>
    <w:rsid w:val="250723BB"/>
    <w:rsid w:val="2508EDD5"/>
    <w:rsid w:val="2518A593"/>
    <w:rsid w:val="251A6AF9"/>
    <w:rsid w:val="2563874A"/>
    <w:rsid w:val="25669149"/>
    <w:rsid w:val="257C299F"/>
    <w:rsid w:val="25857E6F"/>
    <w:rsid w:val="25938520"/>
    <w:rsid w:val="25A4CDEC"/>
    <w:rsid w:val="25A9C636"/>
    <w:rsid w:val="25AC0346"/>
    <w:rsid w:val="25C740F5"/>
    <w:rsid w:val="25CFC83E"/>
    <w:rsid w:val="25DF7035"/>
    <w:rsid w:val="25DFA097"/>
    <w:rsid w:val="25E749CB"/>
    <w:rsid w:val="25E8077D"/>
    <w:rsid w:val="25EC032B"/>
    <w:rsid w:val="25EF4400"/>
    <w:rsid w:val="25F2EB37"/>
    <w:rsid w:val="26020362"/>
    <w:rsid w:val="260E660B"/>
    <w:rsid w:val="262630EC"/>
    <w:rsid w:val="262E71CD"/>
    <w:rsid w:val="264FA020"/>
    <w:rsid w:val="2659D600"/>
    <w:rsid w:val="26614BE3"/>
    <w:rsid w:val="2662D3C7"/>
    <w:rsid w:val="2689C3F4"/>
    <w:rsid w:val="26907801"/>
    <w:rsid w:val="26952E79"/>
    <w:rsid w:val="26967C98"/>
    <w:rsid w:val="26A562F5"/>
    <w:rsid w:val="26C1D157"/>
    <w:rsid w:val="26C64A90"/>
    <w:rsid w:val="26E4E2B6"/>
    <w:rsid w:val="26ED3D09"/>
    <w:rsid w:val="26F3EA5C"/>
    <w:rsid w:val="270621FA"/>
    <w:rsid w:val="2715049D"/>
    <w:rsid w:val="2725EB22"/>
    <w:rsid w:val="272C5690"/>
    <w:rsid w:val="273C931F"/>
    <w:rsid w:val="2760C6A8"/>
    <w:rsid w:val="27622785"/>
    <w:rsid w:val="27674D02"/>
    <w:rsid w:val="2768B669"/>
    <w:rsid w:val="276F75FA"/>
    <w:rsid w:val="277582C2"/>
    <w:rsid w:val="278D6412"/>
    <w:rsid w:val="27913012"/>
    <w:rsid w:val="2792DFA6"/>
    <w:rsid w:val="279AAAF6"/>
    <w:rsid w:val="279B43FA"/>
    <w:rsid w:val="27A8E540"/>
    <w:rsid w:val="27AF2E74"/>
    <w:rsid w:val="27B51A46"/>
    <w:rsid w:val="27BBA697"/>
    <w:rsid w:val="27C7A7D7"/>
    <w:rsid w:val="27E483D0"/>
    <w:rsid w:val="27E9C44F"/>
    <w:rsid w:val="27F4707F"/>
    <w:rsid w:val="27FE1EF1"/>
    <w:rsid w:val="280F1E7B"/>
    <w:rsid w:val="2822BFE9"/>
    <w:rsid w:val="282A43F2"/>
    <w:rsid w:val="282DCF23"/>
    <w:rsid w:val="283A36BF"/>
    <w:rsid w:val="284B1CE4"/>
    <w:rsid w:val="2862C1A9"/>
    <w:rsid w:val="2867678B"/>
    <w:rsid w:val="287D1CCE"/>
    <w:rsid w:val="289E1C63"/>
    <w:rsid w:val="28A16327"/>
    <w:rsid w:val="28BAC192"/>
    <w:rsid w:val="28BCD988"/>
    <w:rsid w:val="28C56068"/>
    <w:rsid w:val="28C974A5"/>
    <w:rsid w:val="28CED0C1"/>
    <w:rsid w:val="28D46C73"/>
    <w:rsid w:val="28FD5968"/>
    <w:rsid w:val="28FF86A1"/>
    <w:rsid w:val="29224D44"/>
    <w:rsid w:val="292F49A5"/>
    <w:rsid w:val="293B147C"/>
    <w:rsid w:val="293C8118"/>
    <w:rsid w:val="29414202"/>
    <w:rsid w:val="29453108"/>
    <w:rsid w:val="295A3063"/>
    <w:rsid w:val="2962BA0B"/>
    <w:rsid w:val="297B3541"/>
    <w:rsid w:val="297EAE39"/>
    <w:rsid w:val="29AA231D"/>
    <w:rsid w:val="29C74809"/>
    <w:rsid w:val="29CB40CB"/>
    <w:rsid w:val="29E9AA29"/>
    <w:rsid w:val="29ECA41B"/>
    <w:rsid w:val="29F97B94"/>
    <w:rsid w:val="29FDAA25"/>
    <w:rsid w:val="2A15CAF8"/>
    <w:rsid w:val="2A27F87B"/>
    <w:rsid w:val="2A2A53CC"/>
    <w:rsid w:val="2A3B0B2F"/>
    <w:rsid w:val="2A405F45"/>
    <w:rsid w:val="2A4A31DA"/>
    <w:rsid w:val="2A5255C5"/>
    <w:rsid w:val="2A6377BB"/>
    <w:rsid w:val="2A757408"/>
    <w:rsid w:val="2A8DFD08"/>
    <w:rsid w:val="2A935F75"/>
    <w:rsid w:val="2A9B018F"/>
    <w:rsid w:val="2AA5BF3A"/>
    <w:rsid w:val="2AA68D66"/>
    <w:rsid w:val="2AB8DED4"/>
    <w:rsid w:val="2ABF7897"/>
    <w:rsid w:val="2AEC0304"/>
    <w:rsid w:val="2AFB1469"/>
    <w:rsid w:val="2B1255FF"/>
    <w:rsid w:val="2B1AB7BD"/>
    <w:rsid w:val="2B49C88A"/>
    <w:rsid w:val="2B4C72E8"/>
    <w:rsid w:val="2B5D6719"/>
    <w:rsid w:val="2B750B24"/>
    <w:rsid w:val="2B763245"/>
    <w:rsid w:val="2B8DD649"/>
    <w:rsid w:val="2B8E3EAA"/>
    <w:rsid w:val="2BB20BE8"/>
    <w:rsid w:val="2BD35555"/>
    <w:rsid w:val="2BDE0B82"/>
    <w:rsid w:val="2BEF6BEC"/>
    <w:rsid w:val="2C14CC2C"/>
    <w:rsid w:val="2C292758"/>
    <w:rsid w:val="2C3A985B"/>
    <w:rsid w:val="2C3B7BE3"/>
    <w:rsid w:val="2C47D037"/>
    <w:rsid w:val="2C48C1B9"/>
    <w:rsid w:val="2C535EC3"/>
    <w:rsid w:val="2C53EF34"/>
    <w:rsid w:val="2C5AB081"/>
    <w:rsid w:val="2C643D62"/>
    <w:rsid w:val="2C65D6DD"/>
    <w:rsid w:val="2C79D36E"/>
    <w:rsid w:val="2C8D645F"/>
    <w:rsid w:val="2C91A9FD"/>
    <w:rsid w:val="2C98FBCC"/>
    <w:rsid w:val="2CA9C009"/>
    <w:rsid w:val="2CB24B19"/>
    <w:rsid w:val="2CB934C2"/>
    <w:rsid w:val="2CC92F3C"/>
    <w:rsid w:val="2CD9FFB2"/>
    <w:rsid w:val="2CFEBC29"/>
    <w:rsid w:val="2CFF8D38"/>
    <w:rsid w:val="2D263EC6"/>
    <w:rsid w:val="2D28DC75"/>
    <w:rsid w:val="2D3AA430"/>
    <w:rsid w:val="2D3F31DB"/>
    <w:rsid w:val="2D40785D"/>
    <w:rsid w:val="2D572B42"/>
    <w:rsid w:val="2D6046F9"/>
    <w:rsid w:val="2D633758"/>
    <w:rsid w:val="2D941B81"/>
    <w:rsid w:val="2D9A0F3C"/>
    <w:rsid w:val="2D9A561E"/>
    <w:rsid w:val="2DA641A7"/>
    <w:rsid w:val="2DB5107E"/>
    <w:rsid w:val="2DBFA293"/>
    <w:rsid w:val="2DD561EB"/>
    <w:rsid w:val="2DD721AD"/>
    <w:rsid w:val="2DE31A44"/>
    <w:rsid w:val="2DE79F9A"/>
    <w:rsid w:val="2DED8F62"/>
    <w:rsid w:val="2DEDC10A"/>
    <w:rsid w:val="2E13761A"/>
    <w:rsid w:val="2E21D86C"/>
    <w:rsid w:val="2E7BB3BA"/>
    <w:rsid w:val="2E7BB98C"/>
    <w:rsid w:val="2E7D5420"/>
    <w:rsid w:val="2E7EF541"/>
    <w:rsid w:val="2E90AD19"/>
    <w:rsid w:val="2EAF3E99"/>
    <w:rsid w:val="2EB4556B"/>
    <w:rsid w:val="2EBBFF19"/>
    <w:rsid w:val="2EC7B836"/>
    <w:rsid w:val="2ED65C14"/>
    <w:rsid w:val="2F032AFD"/>
    <w:rsid w:val="2F19F51B"/>
    <w:rsid w:val="2F2322CF"/>
    <w:rsid w:val="2F29AA17"/>
    <w:rsid w:val="2F2F6296"/>
    <w:rsid w:val="2F3AC69E"/>
    <w:rsid w:val="2F426F8D"/>
    <w:rsid w:val="2F4EF2C5"/>
    <w:rsid w:val="2F7192F3"/>
    <w:rsid w:val="2F86EDB2"/>
    <w:rsid w:val="2F8BA205"/>
    <w:rsid w:val="2F97F663"/>
    <w:rsid w:val="2F9A7EE3"/>
    <w:rsid w:val="2FAF196D"/>
    <w:rsid w:val="2FB6A077"/>
    <w:rsid w:val="2FC75846"/>
    <w:rsid w:val="2FD1CA1C"/>
    <w:rsid w:val="2FEE18E4"/>
    <w:rsid w:val="2FF526F0"/>
    <w:rsid w:val="30034ACF"/>
    <w:rsid w:val="3006F356"/>
    <w:rsid w:val="303495D8"/>
    <w:rsid w:val="30381F5A"/>
    <w:rsid w:val="30432E53"/>
    <w:rsid w:val="304A7481"/>
    <w:rsid w:val="304EC86A"/>
    <w:rsid w:val="304F03CE"/>
    <w:rsid w:val="30622042"/>
    <w:rsid w:val="30717BA4"/>
    <w:rsid w:val="30746AE1"/>
    <w:rsid w:val="308220AC"/>
    <w:rsid w:val="308BA769"/>
    <w:rsid w:val="309C35A1"/>
    <w:rsid w:val="309F8071"/>
    <w:rsid w:val="30A0C88F"/>
    <w:rsid w:val="30AB6071"/>
    <w:rsid w:val="30B08FB5"/>
    <w:rsid w:val="30B5A4AD"/>
    <w:rsid w:val="30BAADB1"/>
    <w:rsid w:val="30BD7E06"/>
    <w:rsid w:val="30BE08BB"/>
    <w:rsid w:val="30C07611"/>
    <w:rsid w:val="30C42C40"/>
    <w:rsid w:val="30C58DD6"/>
    <w:rsid w:val="30C665CA"/>
    <w:rsid w:val="30CCA8CC"/>
    <w:rsid w:val="30CE7521"/>
    <w:rsid w:val="30D6080B"/>
    <w:rsid w:val="30ED126D"/>
    <w:rsid w:val="310986E3"/>
    <w:rsid w:val="3112D52C"/>
    <w:rsid w:val="3117C2CA"/>
    <w:rsid w:val="31373D9D"/>
    <w:rsid w:val="314ED332"/>
    <w:rsid w:val="3156D530"/>
    <w:rsid w:val="315E10A4"/>
    <w:rsid w:val="316DF133"/>
    <w:rsid w:val="31867A20"/>
    <w:rsid w:val="318A6B20"/>
    <w:rsid w:val="318AD0CA"/>
    <w:rsid w:val="319290C7"/>
    <w:rsid w:val="3194B4F9"/>
    <w:rsid w:val="319610CF"/>
    <w:rsid w:val="319A8C41"/>
    <w:rsid w:val="31A595C1"/>
    <w:rsid w:val="31B05E23"/>
    <w:rsid w:val="31C5F7E6"/>
    <w:rsid w:val="31DE9DFC"/>
    <w:rsid w:val="31E17160"/>
    <w:rsid w:val="31FBC364"/>
    <w:rsid w:val="31FCF7D7"/>
    <w:rsid w:val="32084E04"/>
    <w:rsid w:val="320A75B7"/>
    <w:rsid w:val="320EEE6C"/>
    <w:rsid w:val="3214D283"/>
    <w:rsid w:val="321A993A"/>
    <w:rsid w:val="32278936"/>
    <w:rsid w:val="32408037"/>
    <w:rsid w:val="324BF7B9"/>
    <w:rsid w:val="324F8EC5"/>
    <w:rsid w:val="325332FB"/>
    <w:rsid w:val="325840F2"/>
    <w:rsid w:val="3287EB9C"/>
    <w:rsid w:val="32884C48"/>
    <w:rsid w:val="328A6934"/>
    <w:rsid w:val="329E4886"/>
    <w:rsid w:val="32C4BA43"/>
    <w:rsid w:val="32CB41B8"/>
    <w:rsid w:val="32D14AEC"/>
    <w:rsid w:val="32D1A850"/>
    <w:rsid w:val="32D30622"/>
    <w:rsid w:val="32DB0A9A"/>
    <w:rsid w:val="32DB740C"/>
    <w:rsid w:val="32E3FFF7"/>
    <w:rsid w:val="32FE737D"/>
    <w:rsid w:val="33122075"/>
    <w:rsid w:val="3312E954"/>
    <w:rsid w:val="331403B4"/>
    <w:rsid w:val="3325B550"/>
    <w:rsid w:val="3338C88C"/>
    <w:rsid w:val="333AE1C3"/>
    <w:rsid w:val="3349640E"/>
    <w:rsid w:val="335F42E9"/>
    <w:rsid w:val="3368F4AB"/>
    <w:rsid w:val="336910FA"/>
    <w:rsid w:val="33AFFE7C"/>
    <w:rsid w:val="33CA6DFB"/>
    <w:rsid w:val="33DB0597"/>
    <w:rsid w:val="33DF1CE6"/>
    <w:rsid w:val="33E19A12"/>
    <w:rsid w:val="33E2B5B1"/>
    <w:rsid w:val="3419BCA1"/>
    <w:rsid w:val="341EC8C1"/>
    <w:rsid w:val="343D3FFA"/>
    <w:rsid w:val="345D8619"/>
    <w:rsid w:val="345E52E1"/>
    <w:rsid w:val="3463CFB5"/>
    <w:rsid w:val="3470E0C1"/>
    <w:rsid w:val="347C0679"/>
    <w:rsid w:val="34819ED8"/>
    <w:rsid w:val="3483BDC3"/>
    <w:rsid w:val="349BE694"/>
    <w:rsid w:val="34AEAB96"/>
    <w:rsid w:val="34AFE730"/>
    <w:rsid w:val="34C7DFE1"/>
    <w:rsid w:val="34DDB1FE"/>
    <w:rsid w:val="34E7A767"/>
    <w:rsid w:val="34F4EA74"/>
    <w:rsid w:val="3507614E"/>
    <w:rsid w:val="3512880F"/>
    <w:rsid w:val="3513BAC4"/>
    <w:rsid w:val="3516A057"/>
    <w:rsid w:val="3537F8D3"/>
    <w:rsid w:val="3549DAC9"/>
    <w:rsid w:val="355FF88C"/>
    <w:rsid w:val="35616865"/>
    <w:rsid w:val="3567EE5A"/>
    <w:rsid w:val="356F3D9B"/>
    <w:rsid w:val="35720F6E"/>
    <w:rsid w:val="3582CDD0"/>
    <w:rsid w:val="3582E0BE"/>
    <w:rsid w:val="35843ECD"/>
    <w:rsid w:val="3597FE95"/>
    <w:rsid w:val="35A1508B"/>
    <w:rsid w:val="35BE0414"/>
    <w:rsid w:val="35D0A31B"/>
    <w:rsid w:val="35D46682"/>
    <w:rsid w:val="35DCC3EE"/>
    <w:rsid w:val="35F508EE"/>
    <w:rsid w:val="35FF1DE1"/>
    <w:rsid w:val="361C171C"/>
    <w:rsid w:val="362B3706"/>
    <w:rsid w:val="366FB6B6"/>
    <w:rsid w:val="3671AF76"/>
    <w:rsid w:val="36747BF1"/>
    <w:rsid w:val="36A89B8F"/>
    <w:rsid w:val="36C38D65"/>
    <w:rsid w:val="36C6E1CA"/>
    <w:rsid w:val="36D29634"/>
    <w:rsid w:val="36D9EA43"/>
    <w:rsid w:val="36F6D2F3"/>
    <w:rsid w:val="36FD3A09"/>
    <w:rsid w:val="36FE5FDE"/>
    <w:rsid w:val="37051AC3"/>
    <w:rsid w:val="373B67E5"/>
    <w:rsid w:val="3746CCB5"/>
    <w:rsid w:val="377512C8"/>
    <w:rsid w:val="377F5E6B"/>
    <w:rsid w:val="37815E07"/>
    <w:rsid w:val="37933400"/>
    <w:rsid w:val="379A12A4"/>
    <w:rsid w:val="379C51B7"/>
    <w:rsid w:val="37A8E870"/>
    <w:rsid w:val="37AF4E31"/>
    <w:rsid w:val="37CAC182"/>
    <w:rsid w:val="37D06CA2"/>
    <w:rsid w:val="37E04F03"/>
    <w:rsid w:val="37FC6D64"/>
    <w:rsid w:val="37FF8825"/>
    <w:rsid w:val="3809069D"/>
    <w:rsid w:val="38148A7E"/>
    <w:rsid w:val="38209CD5"/>
    <w:rsid w:val="3826901F"/>
    <w:rsid w:val="382D06ED"/>
    <w:rsid w:val="383439B4"/>
    <w:rsid w:val="38481BAA"/>
    <w:rsid w:val="3850F567"/>
    <w:rsid w:val="385FDDF5"/>
    <w:rsid w:val="386061F1"/>
    <w:rsid w:val="38718E68"/>
    <w:rsid w:val="3878BCB2"/>
    <w:rsid w:val="389B3480"/>
    <w:rsid w:val="38A6ADF0"/>
    <w:rsid w:val="38AA172F"/>
    <w:rsid w:val="38AD1596"/>
    <w:rsid w:val="38B60979"/>
    <w:rsid w:val="38B782CB"/>
    <w:rsid w:val="38BE9C27"/>
    <w:rsid w:val="38C12A40"/>
    <w:rsid w:val="38C55E8F"/>
    <w:rsid w:val="38C8DEAE"/>
    <w:rsid w:val="38D01CBC"/>
    <w:rsid w:val="38D33B6F"/>
    <w:rsid w:val="38DF5582"/>
    <w:rsid w:val="38E18EF6"/>
    <w:rsid w:val="38E29016"/>
    <w:rsid w:val="38E423EC"/>
    <w:rsid w:val="38EB9F85"/>
    <w:rsid w:val="38F7F408"/>
    <w:rsid w:val="38F9E594"/>
    <w:rsid w:val="391834A5"/>
    <w:rsid w:val="392153EA"/>
    <w:rsid w:val="39259334"/>
    <w:rsid w:val="394A977F"/>
    <w:rsid w:val="396CA5AE"/>
    <w:rsid w:val="3975F944"/>
    <w:rsid w:val="397649C4"/>
    <w:rsid w:val="39A45258"/>
    <w:rsid w:val="39A57634"/>
    <w:rsid w:val="39A866D4"/>
    <w:rsid w:val="39ADE168"/>
    <w:rsid w:val="39B04F07"/>
    <w:rsid w:val="39BCE29E"/>
    <w:rsid w:val="39BF968A"/>
    <w:rsid w:val="39C2731C"/>
    <w:rsid w:val="39DAC26A"/>
    <w:rsid w:val="39DE32AD"/>
    <w:rsid w:val="39E21627"/>
    <w:rsid w:val="39E4DEC8"/>
    <w:rsid w:val="39EC588A"/>
    <w:rsid w:val="39EF6877"/>
    <w:rsid w:val="39F095D0"/>
    <w:rsid w:val="3A09CAB3"/>
    <w:rsid w:val="3A1536E1"/>
    <w:rsid w:val="3A1B8142"/>
    <w:rsid w:val="3A376BC1"/>
    <w:rsid w:val="3A3C0F0E"/>
    <w:rsid w:val="3A4BF244"/>
    <w:rsid w:val="3A6284F9"/>
    <w:rsid w:val="3A660E38"/>
    <w:rsid w:val="3A7E1901"/>
    <w:rsid w:val="3A96431C"/>
    <w:rsid w:val="3A9D481D"/>
    <w:rsid w:val="3AA2542E"/>
    <w:rsid w:val="3AA48400"/>
    <w:rsid w:val="3AA6E6DA"/>
    <w:rsid w:val="3AAAA83E"/>
    <w:rsid w:val="3AAFE8E8"/>
    <w:rsid w:val="3AB28745"/>
    <w:rsid w:val="3AB68BFE"/>
    <w:rsid w:val="3ACF4A50"/>
    <w:rsid w:val="3AD9EFF8"/>
    <w:rsid w:val="3ADF2BB5"/>
    <w:rsid w:val="3AEE8895"/>
    <w:rsid w:val="3B0141CA"/>
    <w:rsid w:val="3B2E0D0B"/>
    <w:rsid w:val="3B393FFD"/>
    <w:rsid w:val="3B4769B0"/>
    <w:rsid w:val="3B4E4877"/>
    <w:rsid w:val="3B6661A6"/>
    <w:rsid w:val="3B92B2AE"/>
    <w:rsid w:val="3BA09E29"/>
    <w:rsid w:val="3BB0148F"/>
    <w:rsid w:val="3BC2242A"/>
    <w:rsid w:val="3BD6D51C"/>
    <w:rsid w:val="3BDDEC61"/>
    <w:rsid w:val="3BDF842A"/>
    <w:rsid w:val="3BF654C8"/>
    <w:rsid w:val="3C01EF6E"/>
    <w:rsid w:val="3C0B0417"/>
    <w:rsid w:val="3C12FA1E"/>
    <w:rsid w:val="3C1AD2C5"/>
    <w:rsid w:val="3C1F8FFF"/>
    <w:rsid w:val="3C259E6A"/>
    <w:rsid w:val="3C49DD2A"/>
    <w:rsid w:val="3C680164"/>
    <w:rsid w:val="3C6E6EA8"/>
    <w:rsid w:val="3C71FEC8"/>
    <w:rsid w:val="3C726DB5"/>
    <w:rsid w:val="3C7A1E86"/>
    <w:rsid w:val="3C7D062C"/>
    <w:rsid w:val="3C7E20F9"/>
    <w:rsid w:val="3C94F423"/>
    <w:rsid w:val="3C9BE102"/>
    <w:rsid w:val="3CA44640"/>
    <w:rsid w:val="3CA4A8D9"/>
    <w:rsid w:val="3CB8C509"/>
    <w:rsid w:val="3CC8BA6D"/>
    <w:rsid w:val="3CCAC289"/>
    <w:rsid w:val="3CD81987"/>
    <w:rsid w:val="3CD9B4BA"/>
    <w:rsid w:val="3CE24AE1"/>
    <w:rsid w:val="3CEB4493"/>
    <w:rsid w:val="3D00C1C0"/>
    <w:rsid w:val="3D0451A2"/>
    <w:rsid w:val="3D145A33"/>
    <w:rsid w:val="3D1A71B6"/>
    <w:rsid w:val="3D2E3B5D"/>
    <w:rsid w:val="3D606AF7"/>
    <w:rsid w:val="3D7DFAE2"/>
    <w:rsid w:val="3D7FEF54"/>
    <w:rsid w:val="3D8514FA"/>
    <w:rsid w:val="3D874A62"/>
    <w:rsid w:val="3D8ACB53"/>
    <w:rsid w:val="3D8DD131"/>
    <w:rsid w:val="3D8FFCCF"/>
    <w:rsid w:val="3DA1CC9C"/>
    <w:rsid w:val="3DCB3065"/>
    <w:rsid w:val="3DD4F7DE"/>
    <w:rsid w:val="3E0DFA7F"/>
    <w:rsid w:val="3E0FFD8D"/>
    <w:rsid w:val="3E1CC426"/>
    <w:rsid w:val="3E389027"/>
    <w:rsid w:val="3E3ADC43"/>
    <w:rsid w:val="3E3F4CED"/>
    <w:rsid w:val="3E5260B5"/>
    <w:rsid w:val="3E662DA8"/>
    <w:rsid w:val="3E6900C4"/>
    <w:rsid w:val="3E69A3C4"/>
    <w:rsid w:val="3E986F76"/>
    <w:rsid w:val="3EA67172"/>
    <w:rsid w:val="3EB46BAD"/>
    <w:rsid w:val="3EC1DF11"/>
    <w:rsid w:val="3EE12D19"/>
    <w:rsid w:val="3EE82533"/>
    <w:rsid w:val="3EEC0CAD"/>
    <w:rsid w:val="3EF417CB"/>
    <w:rsid w:val="3EF75D1F"/>
    <w:rsid w:val="3EF7BA36"/>
    <w:rsid w:val="3F0A9C19"/>
    <w:rsid w:val="3F134253"/>
    <w:rsid w:val="3F13E7A1"/>
    <w:rsid w:val="3F217702"/>
    <w:rsid w:val="3F2AD8D9"/>
    <w:rsid w:val="3F2D0F14"/>
    <w:rsid w:val="3F2DE902"/>
    <w:rsid w:val="3F382FF0"/>
    <w:rsid w:val="3F42E42D"/>
    <w:rsid w:val="3F529505"/>
    <w:rsid w:val="3F5C0B90"/>
    <w:rsid w:val="3F62A46A"/>
    <w:rsid w:val="3F6A9615"/>
    <w:rsid w:val="3F6E27B4"/>
    <w:rsid w:val="3F778227"/>
    <w:rsid w:val="3F9A0AFD"/>
    <w:rsid w:val="3FA52BCC"/>
    <w:rsid w:val="3FBCE829"/>
    <w:rsid w:val="3FC15D27"/>
    <w:rsid w:val="3FD67F6F"/>
    <w:rsid w:val="3FE18379"/>
    <w:rsid w:val="3FE8B46D"/>
    <w:rsid w:val="3FEF1EAA"/>
    <w:rsid w:val="3FF03FE0"/>
    <w:rsid w:val="3FF31A9C"/>
    <w:rsid w:val="3FF82EAD"/>
    <w:rsid w:val="3FFC7C8F"/>
    <w:rsid w:val="40146D32"/>
    <w:rsid w:val="403B2638"/>
    <w:rsid w:val="403D0894"/>
    <w:rsid w:val="403EA379"/>
    <w:rsid w:val="404DF80A"/>
    <w:rsid w:val="404E22BA"/>
    <w:rsid w:val="404FAAB6"/>
    <w:rsid w:val="4058C8CC"/>
    <w:rsid w:val="405DD2E5"/>
    <w:rsid w:val="4085CF82"/>
    <w:rsid w:val="4086A371"/>
    <w:rsid w:val="408B7CB8"/>
    <w:rsid w:val="4090FD1F"/>
    <w:rsid w:val="409FFC9F"/>
    <w:rsid w:val="40A58357"/>
    <w:rsid w:val="40A6078D"/>
    <w:rsid w:val="40CDCFBB"/>
    <w:rsid w:val="40CE66FD"/>
    <w:rsid w:val="40E08EF0"/>
    <w:rsid w:val="40E487A4"/>
    <w:rsid w:val="410241F3"/>
    <w:rsid w:val="410CCFFA"/>
    <w:rsid w:val="4117B8A1"/>
    <w:rsid w:val="411FA963"/>
    <w:rsid w:val="413AA7CB"/>
    <w:rsid w:val="413DF00B"/>
    <w:rsid w:val="4148D0CA"/>
    <w:rsid w:val="41618331"/>
    <w:rsid w:val="416DA4E1"/>
    <w:rsid w:val="4173EB1C"/>
    <w:rsid w:val="417C72E6"/>
    <w:rsid w:val="41914018"/>
    <w:rsid w:val="41925ABD"/>
    <w:rsid w:val="4199B5ED"/>
    <w:rsid w:val="419DAF14"/>
    <w:rsid w:val="41AAA21F"/>
    <w:rsid w:val="41AF2C39"/>
    <w:rsid w:val="41B1A5B7"/>
    <w:rsid w:val="41B6C206"/>
    <w:rsid w:val="41BCC311"/>
    <w:rsid w:val="41C3E89C"/>
    <w:rsid w:val="41DB1C6A"/>
    <w:rsid w:val="41DF7F15"/>
    <w:rsid w:val="41E18363"/>
    <w:rsid w:val="41E2D8F7"/>
    <w:rsid w:val="41FDD814"/>
    <w:rsid w:val="4200072F"/>
    <w:rsid w:val="4208DEFE"/>
    <w:rsid w:val="421908A0"/>
    <w:rsid w:val="421C565D"/>
    <w:rsid w:val="421F031B"/>
    <w:rsid w:val="423282EC"/>
    <w:rsid w:val="423A13E3"/>
    <w:rsid w:val="423AE65F"/>
    <w:rsid w:val="424299FE"/>
    <w:rsid w:val="4246848B"/>
    <w:rsid w:val="424BBFDE"/>
    <w:rsid w:val="425D3342"/>
    <w:rsid w:val="426543A4"/>
    <w:rsid w:val="427429DB"/>
    <w:rsid w:val="427C2197"/>
    <w:rsid w:val="428C9499"/>
    <w:rsid w:val="428CA7F0"/>
    <w:rsid w:val="428E2B2D"/>
    <w:rsid w:val="42A14833"/>
    <w:rsid w:val="42A59969"/>
    <w:rsid w:val="42B93873"/>
    <w:rsid w:val="42BD67AF"/>
    <w:rsid w:val="42D139D8"/>
    <w:rsid w:val="42D4EF78"/>
    <w:rsid w:val="42EEB917"/>
    <w:rsid w:val="42F10C71"/>
    <w:rsid w:val="430008D2"/>
    <w:rsid w:val="4304ED52"/>
    <w:rsid w:val="43123254"/>
    <w:rsid w:val="43483118"/>
    <w:rsid w:val="434DC854"/>
    <w:rsid w:val="43556218"/>
    <w:rsid w:val="435DA4F3"/>
    <w:rsid w:val="438AB01E"/>
    <w:rsid w:val="4394751B"/>
    <w:rsid w:val="43B30C98"/>
    <w:rsid w:val="43BA545E"/>
    <w:rsid w:val="43C88EB2"/>
    <w:rsid w:val="43D16A77"/>
    <w:rsid w:val="43DCDA17"/>
    <w:rsid w:val="43DDAA4E"/>
    <w:rsid w:val="43E19555"/>
    <w:rsid w:val="43E21580"/>
    <w:rsid w:val="43FC8594"/>
    <w:rsid w:val="440C2DF9"/>
    <w:rsid w:val="44258173"/>
    <w:rsid w:val="442A4029"/>
    <w:rsid w:val="443D5B53"/>
    <w:rsid w:val="4443B641"/>
    <w:rsid w:val="444A7B53"/>
    <w:rsid w:val="4456B546"/>
    <w:rsid w:val="4457FFA4"/>
    <w:rsid w:val="44661A2D"/>
    <w:rsid w:val="44969644"/>
    <w:rsid w:val="44A272A2"/>
    <w:rsid w:val="44AB5F7F"/>
    <w:rsid w:val="44B7BF3C"/>
    <w:rsid w:val="44C6366E"/>
    <w:rsid w:val="44C6A32F"/>
    <w:rsid w:val="44D2BB49"/>
    <w:rsid w:val="44F1587C"/>
    <w:rsid w:val="450F7F26"/>
    <w:rsid w:val="45202CD6"/>
    <w:rsid w:val="454D8E1B"/>
    <w:rsid w:val="45572F7C"/>
    <w:rsid w:val="456184E8"/>
    <w:rsid w:val="456BD439"/>
    <w:rsid w:val="45709EAB"/>
    <w:rsid w:val="4573F828"/>
    <w:rsid w:val="4584ED0B"/>
    <w:rsid w:val="458AA580"/>
    <w:rsid w:val="458EF92E"/>
    <w:rsid w:val="45A0C527"/>
    <w:rsid w:val="45AAD08A"/>
    <w:rsid w:val="45B492C0"/>
    <w:rsid w:val="45C2C03D"/>
    <w:rsid w:val="45D1B686"/>
    <w:rsid w:val="45D8DF31"/>
    <w:rsid w:val="45D94182"/>
    <w:rsid w:val="45ECEA81"/>
    <w:rsid w:val="45FC8204"/>
    <w:rsid w:val="460166C5"/>
    <w:rsid w:val="460301B4"/>
    <w:rsid w:val="46132DAA"/>
    <w:rsid w:val="461F4EA8"/>
    <w:rsid w:val="463AFF04"/>
    <w:rsid w:val="46438980"/>
    <w:rsid w:val="46495398"/>
    <w:rsid w:val="4649E956"/>
    <w:rsid w:val="464CA15A"/>
    <w:rsid w:val="464F018D"/>
    <w:rsid w:val="4650553F"/>
    <w:rsid w:val="46592082"/>
    <w:rsid w:val="4680627C"/>
    <w:rsid w:val="4680E7D2"/>
    <w:rsid w:val="46830E1D"/>
    <w:rsid w:val="46BE8DE4"/>
    <w:rsid w:val="46DF4EF2"/>
    <w:rsid w:val="46E18A58"/>
    <w:rsid w:val="47145D44"/>
    <w:rsid w:val="47194773"/>
    <w:rsid w:val="472EA684"/>
    <w:rsid w:val="474A32D7"/>
    <w:rsid w:val="474C93F3"/>
    <w:rsid w:val="4754B334"/>
    <w:rsid w:val="4766A7D3"/>
    <w:rsid w:val="476FCE94"/>
    <w:rsid w:val="477615F7"/>
    <w:rsid w:val="47933837"/>
    <w:rsid w:val="47A7315B"/>
    <w:rsid w:val="47A84525"/>
    <w:rsid w:val="47B0D65E"/>
    <w:rsid w:val="47BFD50E"/>
    <w:rsid w:val="47C56818"/>
    <w:rsid w:val="47D2544C"/>
    <w:rsid w:val="47D574AE"/>
    <w:rsid w:val="47DFC8C1"/>
    <w:rsid w:val="47E2CCA5"/>
    <w:rsid w:val="47E70F44"/>
    <w:rsid w:val="480482E7"/>
    <w:rsid w:val="480AA4CF"/>
    <w:rsid w:val="48107215"/>
    <w:rsid w:val="4811EB11"/>
    <w:rsid w:val="481BB4CD"/>
    <w:rsid w:val="4827B766"/>
    <w:rsid w:val="483C651B"/>
    <w:rsid w:val="484512B3"/>
    <w:rsid w:val="4855428C"/>
    <w:rsid w:val="4858FE54"/>
    <w:rsid w:val="485E7325"/>
    <w:rsid w:val="485ED731"/>
    <w:rsid w:val="485F62F6"/>
    <w:rsid w:val="487878D1"/>
    <w:rsid w:val="489A07FA"/>
    <w:rsid w:val="489AFB47"/>
    <w:rsid w:val="48AE3FAD"/>
    <w:rsid w:val="48AE5E20"/>
    <w:rsid w:val="48B4C936"/>
    <w:rsid w:val="48C0C46A"/>
    <w:rsid w:val="48C8B976"/>
    <w:rsid w:val="48CEADB1"/>
    <w:rsid w:val="48CEAEC4"/>
    <w:rsid w:val="48E14225"/>
    <w:rsid w:val="48E78503"/>
    <w:rsid w:val="48FA0DBE"/>
    <w:rsid w:val="48FBA153"/>
    <w:rsid w:val="490217E5"/>
    <w:rsid w:val="49158E0A"/>
    <w:rsid w:val="4924C733"/>
    <w:rsid w:val="492558BA"/>
    <w:rsid w:val="4933174C"/>
    <w:rsid w:val="4939BE8D"/>
    <w:rsid w:val="49405BBB"/>
    <w:rsid w:val="494382DF"/>
    <w:rsid w:val="4945CD95"/>
    <w:rsid w:val="4957562D"/>
    <w:rsid w:val="49652B66"/>
    <w:rsid w:val="496F7584"/>
    <w:rsid w:val="498041B3"/>
    <w:rsid w:val="498321AF"/>
    <w:rsid w:val="498E2EE3"/>
    <w:rsid w:val="498F81AC"/>
    <w:rsid w:val="499B8C29"/>
    <w:rsid w:val="49B5A4D5"/>
    <w:rsid w:val="49BAAB2D"/>
    <w:rsid w:val="49DB79A2"/>
    <w:rsid w:val="49DF9B30"/>
    <w:rsid w:val="49E1CBCB"/>
    <w:rsid w:val="49FF1C6F"/>
    <w:rsid w:val="4A17E0C8"/>
    <w:rsid w:val="4A256305"/>
    <w:rsid w:val="4A32C990"/>
    <w:rsid w:val="4A37CB1F"/>
    <w:rsid w:val="4A3BFB8B"/>
    <w:rsid w:val="4A4DC4D0"/>
    <w:rsid w:val="4A534D78"/>
    <w:rsid w:val="4A571E07"/>
    <w:rsid w:val="4A59F303"/>
    <w:rsid w:val="4A5C8487"/>
    <w:rsid w:val="4A6D1C90"/>
    <w:rsid w:val="4A7948B5"/>
    <w:rsid w:val="4A7CCA2F"/>
    <w:rsid w:val="4A8F317C"/>
    <w:rsid w:val="4A96EB91"/>
    <w:rsid w:val="4A97F646"/>
    <w:rsid w:val="4AA44AF6"/>
    <w:rsid w:val="4AA66D9C"/>
    <w:rsid w:val="4AA96F53"/>
    <w:rsid w:val="4AA9FA1F"/>
    <w:rsid w:val="4AB8076D"/>
    <w:rsid w:val="4ABAA489"/>
    <w:rsid w:val="4ADB5165"/>
    <w:rsid w:val="4AE0BF05"/>
    <w:rsid w:val="4AF4ACFC"/>
    <w:rsid w:val="4AFB3177"/>
    <w:rsid w:val="4B012EB4"/>
    <w:rsid w:val="4B11026D"/>
    <w:rsid w:val="4B12A9B1"/>
    <w:rsid w:val="4B1D5EC9"/>
    <w:rsid w:val="4B42CEFA"/>
    <w:rsid w:val="4B4AE10F"/>
    <w:rsid w:val="4B54093E"/>
    <w:rsid w:val="4B5D9B81"/>
    <w:rsid w:val="4B6B8196"/>
    <w:rsid w:val="4B6C8E2D"/>
    <w:rsid w:val="4B7107E4"/>
    <w:rsid w:val="4B7AA451"/>
    <w:rsid w:val="4B85A362"/>
    <w:rsid w:val="4B89FB83"/>
    <w:rsid w:val="4B8A1BD3"/>
    <w:rsid w:val="4B9394BE"/>
    <w:rsid w:val="4B959CB4"/>
    <w:rsid w:val="4BADC1E9"/>
    <w:rsid w:val="4BB1BE6C"/>
    <w:rsid w:val="4BB30938"/>
    <w:rsid w:val="4BB7D141"/>
    <w:rsid w:val="4BC1DB8F"/>
    <w:rsid w:val="4BCB7F71"/>
    <w:rsid w:val="4BD29996"/>
    <w:rsid w:val="4BDC55BD"/>
    <w:rsid w:val="4BEB969E"/>
    <w:rsid w:val="4BF05299"/>
    <w:rsid w:val="4BF14D49"/>
    <w:rsid w:val="4BFE66C9"/>
    <w:rsid w:val="4C1689EE"/>
    <w:rsid w:val="4C25D29D"/>
    <w:rsid w:val="4C4E725C"/>
    <w:rsid w:val="4C5F4CA3"/>
    <w:rsid w:val="4C7079C3"/>
    <w:rsid w:val="4C7E0076"/>
    <w:rsid w:val="4C86CABE"/>
    <w:rsid w:val="4C99A71D"/>
    <w:rsid w:val="4C99D7C2"/>
    <w:rsid w:val="4CAEE2E3"/>
    <w:rsid w:val="4CBE7228"/>
    <w:rsid w:val="4CBFAF4F"/>
    <w:rsid w:val="4CC27D91"/>
    <w:rsid w:val="4CCC040B"/>
    <w:rsid w:val="4CCDC7FA"/>
    <w:rsid w:val="4CD08758"/>
    <w:rsid w:val="4CDBB844"/>
    <w:rsid w:val="4CDFC9B5"/>
    <w:rsid w:val="4CEE1F35"/>
    <w:rsid w:val="4CFAFA72"/>
    <w:rsid w:val="4D03992B"/>
    <w:rsid w:val="4D2EB6AB"/>
    <w:rsid w:val="4D4A27AB"/>
    <w:rsid w:val="4D4F8008"/>
    <w:rsid w:val="4D8385EC"/>
    <w:rsid w:val="4D9142DB"/>
    <w:rsid w:val="4DA2EADA"/>
    <w:rsid w:val="4DA32763"/>
    <w:rsid w:val="4DB66C69"/>
    <w:rsid w:val="4DBD6867"/>
    <w:rsid w:val="4DC059E2"/>
    <w:rsid w:val="4DCDBFA7"/>
    <w:rsid w:val="4DD544C1"/>
    <w:rsid w:val="4DD900EE"/>
    <w:rsid w:val="4DF24EAB"/>
    <w:rsid w:val="4DF88FF4"/>
    <w:rsid w:val="4E1DA29B"/>
    <w:rsid w:val="4E5065D8"/>
    <w:rsid w:val="4E68AA95"/>
    <w:rsid w:val="4E74D763"/>
    <w:rsid w:val="4E8DE35E"/>
    <w:rsid w:val="4E9347F0"/>
    <w:rsid w:val="4E935787"/>
    <w:rsid w:val="4EA14003"/>
    <w:rsid w:val="4EB48202"/>
    <w:rsid w:val="4EDBAF61"/>
    <w:rsid w:val="4F0F8EF4"/>
    <w:rsid w:val="4F180E62"/>
    <w:rsid w:val="4F209C34"/>
    <w:rsid w:val="4F30CF7B"/>
    <w:rsid w:val="4F3D9557"/>
    <w:rsid w:val="4F41FA60"/>
    <w:rsid w:val="4F4573E1"/>
    <w:rsid w:val="4F4BC681"/>
    <w:rsid w:val="4F4D7A35"/>
    <w:rsid w:val="4F547439"/>
    <w:rsid w:val="4F60816A"/>
    <w:rsid w:val="4F6E11E6"/>
    <w:rsid w:val="4F702D49"/>
    <w:rsid w:val="4F7C0565"/>
    <w:rsid w:val="4F8A1C81"/>
    <w:rsid w:val="4F912EAE"/>
    <w:rsid w:val="4F95DA9F"/>
    <w:rsid w:val="4F9F49F2"/>
    <w:rsid w:val="4FA1CF70"/>
    <w:rsid w:val="4FA7C5D7"/>
    <w:rsid w:val="4FBAF906"/>
    <w:rsid w:val="4FC45302"/>
    <w:rsid w:val="4FCBAD62"/>
    <w:rsid w:val="4FCDD25B"/>
    <w:rsid w:val="4FD1B95B"/>
    <w:rsid w:val="4FE2F675"/>
    <w:rsid w:val="4FE64C4B"/>
    <w:rsid w:val="4FFBE633"/>
    <w:rsid w:val="4FFFB95B"/>
    <w:rsid w:val="500ED555"/>
    <w:rsid w:val="50623FCA"/>
    <w:rsid w:val="50637FE7"/>
    <w:rsid w:val="507A25ED"/>
    <w:rsid w:val="507F18B4"/>
    <w:rsid w:val="5082018A"/>
    <w:rsid w:val="508BADB3"/>
    <w:rsid w:val="5090CEAD"/>
    <w:rsid w:val="50923699"/>
    <w:rsid w:val="50B5C8AE"/>
    <w:rsid w:val="50B9C51B"/>
    <w:rsid w:val="50BFCEBF"/>
    <w:rsid w:val="50CCFF0D"/>
    <w:rsid w:val="50CDEF6D"/>
    <w:rsid w:val="50CE658F"/>
    <w:rsid w:val="50D72E7E"/>
    <w:rsid w:val="50DD7C96"/>
    <w:rsid w:val="50E2182B"/>
    <w:rsid w:val="50EBFDCD"/>
    <w:rsid w:val="50F68BF1"/>
    <w:rsid w:val="50FC1DE7"/>
    <w:rsid w:val="51016698"/>
    <w:rsid w:val="5102ABD5"/>
    <w:rsid w:val="510B1C38"/>
    <w:rsid w:val="511821FA"/>
    <w:rsid w:val="5119058F"/>
    <w:rsid w:val="511ACBE7"/>
    <w:rsid w:val="51215E22"/>
    <w:rsid w:val="5155E198"/>
    <w:rsid w:val="5161CDDF"/>
    <w:rsid w:val="516905B4"/>
    <w:rsid w:val="516C4B98"/>
    <w:rsid w:val="5177F3AC"/>
    <w:rsid w:val="5180CDF5"/>
    <w:rsid w:val="51881DC3"/>
    <w:rsid w:val="519BBBDA"/>
    <w:rsid w:val="519D4F9A"/>
    <w:rsid w:val="51A1524D"/>
    <w:rsid w:val="51A9DD14"/>
    <w:rsid w:val="51B7C0E4"/>
    <w:rsid w:val="51B967A9"/>
    <w:rsid w:val="51BD2451"/>
    <w:rsid w:val="51BDE462"/>
    <w:rsid w:val="51C434D6"/>
    <w:rsid w:val="51CEEB76"/>
    <w:rsid w:val="51D6F021"/>
    <w:rsid w:val="51D9648C"/>
    <w:rsid w:val="51DECFE1"/>
    <w:rsid w:val="51DFE4CF"/>
    <w:rsid w:val="5207C0F1"/>
    <w:rsid w:val="52123D25"/>
    <w:rsid w:val="522FFB55"/>
    <w:rsid w:val="5230A062"/>
    <w:rsid w:val="52331D57"/>
    <w:rsid w:val="523B13CD"/>
    <w:rsid w:val="523E0182"/>
    <w:rsid w:val="524C54E8"/>
    <w:rsid w:val="5257F497"/>
    <w:rsid w:val="5258BB70"/>
    <w:rsid w:val="5279CD05"/>
    <w:rsid w:val="529971B3"/>
    <w:rsid w:val="5299EA75"/>
    <w:rsid w:val="52AF87BF"/>
    <w:rsid w:val="52BECD83"/>
    <w:rsid w:val="52CCD65A"/>
    <w:rsid w:val="52D8F4A2"/>
    <w:rsid w:val="52DFDF0C"/>
    <w:rsid w:val="52ED8F23"/>
    <w:rsid w:val="52EDACAD"/>
    <w:rsid w:val="53025310"/>
    <w:rsid w:val="530B3447"/>
    <w:rsid w:val="530F7961"/>
    <w:rsid w:val="531D0CD2"/>
    <w:rsid w:val="53238C69"/>
    <w:rsid w:val="532EEE0E"/>
    <w:rsid w:val="533279B7"/>
    <w:rsid w:val="533325F0"/>
    <w:rsid w:val="533BFD0E"/>
    <w:rsid w:val="534262B1"/>
    <w:rsid w:val="5343A238"/>
    <w:rsid w:val="53444EA9"/>
    <w:rsid w:val="5345C7AE"/>
    <w:rsid w:val="53462B2E"/>
    <w:rsid w:val="534CE4D8"/>
    <w:rsid w:val="537C01EB"/>
    <w:rsid w:val="537C857B"/>
    <w:rsid w:val="537EF209"/>
    <w:rsid w:val="5380202D"/>
    <w:rsid w:val="5385C4B1"/>
    <w:rsid w:val="53B54160"/>
    <w:rsid w:val="53B69E14"/>
    <w:rsid w:val="53B9947B"/>
    <w:rsid w:val="53C2A913"/>
    <w:rsid w:val="53C97F3A"/>
    <w:rsid w:val="53E7D16D"/>
    <w:rsid w:val="53F0351C"/>
    <w:rsid w:val="53FC6666"/>
    <w:rsid w:val="5410812F"/>
    <w:rsid w:val="5415DE6F"/>
    <w:rsid w:val="541F3F85"/>
    <w:rsid w:val="544DA493"/>
    <w:rsid w:val="5452C6EB"/>
    <w:rsid w:val="54571A4B"/>
    <w:rsid w:val="547251D3"/>
    <w:rsid w:val="548485EE"/>
    <w:rsid w:val="5488F956"/>
    <w:rsid w:val="5488F97B"/>
    <w:rsid w:val="548DAF32"/>
    <w:rsid w:val="54AE00DD"/>
    <w:rsid w:val="54B923CD"/>
    <w:rsid w:val="54CA8453"/>
    <w:rsid w:val="54D26CEF"/>
    <w:rsid w:val="54DAE733"/>
    <w:rsid w:val="550262D0"/>
    <w:rsid w:val="55047C5E"/>
    <w:rsid w:val="551138C9"/>
    <w:rsid w:val="55167B15"/>
    <w:rsid w:val="551A7DC6"/>
    <w:rsid w:val="5520122E"/>
    <w:rsid w:val="553C3FC1"/>
    <w:rsid w:val="553CE9C4"/>
    <w:rsid w:val="554A7A6E"/>
    <w:rsid w:val="554E4218"/>
    <w:rsid w:val="5551E36A"/>
    <w:rsid w:val="55562DC0"/>
    <w:rsid w:val="5559B485"/>
    <w:rsid w:val="5562172D"/>
    <w:rsid w:val="55641830"/>
    <w:rsid w:val="5566DA7B"/>
    <w:rsid w:val="556891D0"/>
    <w:rsid w:val="5569B847"/>
    <w:rsid w:val="5578EEA0"/>
    <w:rsid w:val="5594752C"/>
    <w:rsid w:val="559505CB"/>
    <w:rsid w:val="559C777E"/>
    <w:rsid w:val="559DE368"/>
    <w:rsid w:val="559E5C54"/>
    <w:rsid w:val="55A1B324"/>
    <w:rsid w:val="55B4E3ED"/>
    <w:rsid w:val="55B672B4"/>
    <w:rsid w:val="55B94D92"/>
    <w:rsid w:val="55BB476B"/>
    <w:rsid w:val="55DB3D1C"/>
    <w:rsid w:val="55F828B0"/>
    <w:rsid w:val="560357DF"/>
    <w:rsid w:val="5603A0E5"/>
    <w:rsid w:val="5612D79B"/>
    <w:rsid w:val="561AC8D5"/>
    <w:rsid w:val="5625303D"/>
    <w:rsid w:val="563556B4"/>
    <w:rsid w:val="563C4440"/>
    <w:rsid w:val="563FD035"/>
    <w:rsid w:val="56487274"/>
    <w:rsid w:val="5650128E"/>
    <w:rsid w:val="5677B193"/>
    <w:rsid w:val="56910200"/>
    <w:rsid w:val="569EC224"/>
    <w:rsid w:val="56B0E3EE"/>
    <w:rsid w:val="56FCA2B4"/>
    <w:rsid w:val="570CFB74"/>
    <w:rsid w:val="570D2DC9"/>
    <w:rsid w:val="57116B6B"/>
    <w:rsid w:val="5713B399"/>
    <w:rsid w:val="5720D650"/>
    <w:rsid w:val="573A5B17"/>
    <w:rsid w:val="5745EA02"/>
    <w:rsid w:val="574B734F"/>
    <w:rsid w:val="57643C29"/>
    <w:rsid w:val="5766CD49"/>
    <w:rsid w:val="576A4547"/>
    <w:rsid w:val="5773DB07"/>
    <w:rsid w:val="57A12BD1"/>
    <w:rsid w:val="57A3845F"/>
    <w:rsid w:val="57B8F1AF"/>
    <w:rsid w:val="57BBEB29"/>
    <w:rsid w:val="57C35173"/>
    <w:rsid w:val="57C96581"/>
    <w:rsid w:val="57E635C7"/>
    <w:rsid w:val="57F5D971"/>
    <w:rsid w:val="580C18FB"/>
    <w:rsid w:val="581942AD"/>
    <w:rsid w:val="58262786"/>
    <w:rsid w:val="582F40EA"/>
    <w:rsid w:val="583945A4"/>
    <w:rsid w:val="5844C91F"/>
    <w:rsid w:val="584F442B"/>
    <w:rsid w:val="58708AD9"/>
    <w:rsid w:val="587370E2"/>
    <w:rsid w:val="587A4CDF"/>
    <w:rsid w:val="587B215E"/>
    <w:rsid w:val="588418E0"/>
    <w:rsid w:val="588AA9B2"/>
    <w:rsid w:val="588C2C3F"/>
    <w:rsid w:val="58B8A2DB"/>
    <w:rsid w:val="58B8BCF7"/>
    <w:rsid w:val="58CB5B79"/>
    <w:rsid w:val="58D24D33"/>
    <w:rsid w:val="58D7862C"/>
    <w:rsid w:val="58E344CA"/>
    <w:rsid w:val="58F999A8"/>
    <w:rsid w:val="59000D21"/>
    <w:rsid w:val="591124B4"/>
    <w:rsid w:val="5918360C"/>
    <w:rsid w:val="59238676"/>
    <w:rsid w:val="59336DAD"/>
    <w:rsid w:val="5934E74D"/>
    <w:rsid w:val="59419C5A"/>
    <w:rsid w:val="59431A86"/>
    <w:rsid w:val="5947F97F"/>
    <w:rsid w:val="594AFC38"/>
    <w:rsid w:val="594D0485"/>
    <w:rsid w:val="5960A471"/>
    <w:rsid w:val="59710709"/>
    <w:rsid w:val="597AB34B"/>
    <w:rsid w:val="5982E583"/>
    <w:rsid w:val="5989DC2D"/>
    <w:rsid w:val="59A2846C"/>
    <w:rsid w:val="59AC5DD6"/>
    <w:rsid w:val="59B70458"/>
    <w:rsid w:val="59C07885"/>
    <w:rsid w:val="59D1B21E"/>
    <w:rsid w:val="59D1CFA6"/>
    <w:rsid w:val="59D8FFA7"/>
    <w:rsid w:val="59DAD699"/>
    <w:rsid w:val="59F4833B"/>
    <w:rsid w:val="59F85438"/>
    <w:rsid w:val="5A0DBC19"/>
    <w:rsid w:val="5A165D6B"/>
    <w:rsid w:val="5A18AFE0"/>
    <w:rsid w:val="5A203D83"/>
    <w:rsid w:val="5A2A953A"/>
    <w:rsid w:val="5A386F04"/>
    <w:rsid w:val="5A3E75B4"/>
    <w:rsid w:val="5A414B43"/>
    <w:rsid w:val="5A51D42A"/>
    <w:rsid w:val="5A59C4A4"/>
    <w:rsid w:val="5A5AD741"/>
    <w:rsid w:val="5A78671A"/>
    <w:rsid w:val="5A79FE8B"/>
    <w:rsid w:val="5A881E29"/>
    <w:rsid w:val="5AB7FA86"/>
    <w:rsid w:val="5AD9D640"/>
    <w:rsid w:val="5AF3926C"/>
    <w:rsid w:val="5AF7AC4E"/>
    <w:rsid w:val="5AF8215C"/>
    <w:rsid w:val="5B0697A0"/>
    <w:rsid w:val="5B126DEC"/>
    <w:rsid w:val="5B219D90"/>
    <w:rsid w:val="5B25B4BC"/>
    <w:rsid w:val="5B26E37B"/>
    <w:rsid w:val="5B2AA71B"/>
    <w:rsid w:val="5B32F851"/>
    <w:rsid w:val="5B369E56"/>
    <w:rsid w:val="5B53BD70"/>
    <w:rsid w:val="5B5D29CE"/>
    <w:rsid w:val="5B77D395"/>
    <w:rsid w:val="5B81FED4"/>
    <w:rsid w:val="5BC3BB50"/>
    <w:rsid w:val="5BD38FE4"/>
    <w:rsid w:val="5BE8D81C"/>
    <w:rsid w:val="5BEB309F"/>
    <w:rsid w:val="5BF10FA9"/>
    <w:rsid w:val="5BF2D8FC"/>
    <w:rsid w:val="5C1C69D1"/>
    <w:rsid w:val="5C2B5C5B"/>
    <w:rsid w:val="5C2E9DAF"/>
    <w:rsid w:val="5C380688"/>
    <w:rsid w:val="5C3A5947"/>
    <w:rsid w:val="5C3D4361"/>
    <w:rsid w:val="5C4A00CC"/>
    <w:rsid w:val="5C51F666"/>
    <w:rsid w:val="5C53A342"/>
    <w:rsid w:val="5C5EEDAA"/>
    <w:rsid w:val="5C7D6C20"/>
    <w:rsid w:val="5C85104D"/>
    <w:rsid w:val="5C851779"/>
    <w:rsid w:val="5C8700B1"/>
    <w:rsid w:val="5CA1E2D7"/>
    <w:rsid w:val="5CA66AEF"/>
    <w:rsid w:val="5CBC44D0"/>
    <w:rsid w:val="5CC7B07A"/>
    <w:rsid w:val="5CD5483D"/>
    <w:rsid w:val="5CDF42BE"/>
    <w:rsid w:val="5CE9C4AD"/>
    <w:rsid w:val="5CEFD82E"/>
    <w:rsid w:val="5CFC45E0"/>
    <w:rsid w:val="5D0CC712"/>
    <w:rsid w:val="5D1DC020"/>
    <w:rsid w:val="5D21C585"/>
    <w:rsid w:val="5D352208"/>
    <w:rsid w:val="5D358820"/>
    <w:rsid w:val="5D3B23B8"/>
    <w:rsid w:val="5D3F1862"/>
    <w:rsid w:val="5D407302"/>
    <w:rsid w:val="5D58CE15"/>
    <w:rsid w:val="5D5D8734"/>
    <w:rsid w:val="5D70C40B"/>
    <w:rsid w:val="5D91048E"/>
    <w:rsid w:val="5DCDA7CF"/>
    <w:rsid w:val="5DD38AC4"/>
    <w:rsid w:val="5DD5FB74"/>
    <w:rsid w:val="5DD6EDE4"/>
    <w:rsid w:val="5DE09102"/>
    <w:rsid w:val="5E14DC32"/>
    <w:rsid w:val="5E1679C7"/>
    <w:rsid w:val="5E1CEDC4"/>
    <w:rsid w:val="5E3AE956"/>
    <w:rsid w:val="5E51C70B"/>
    <w:rsid w:val="5E544854"/>
    <w:rsid w:val="5E728BC6"/>
    <w:rsid w:val="5E7E18E0"/>
    <w:rsid w:val="5E93B62C"/>
    <w:rsid w:val="5E93C1F3"/>
    <w:rsid w:val="5EB0D76B"/>
    <w:rsid w:val="5EBBF836"/>
    <w:rsid w:val="5EC4A976"/>
    <w:rsid w:val="5ED11E03"/>
    <w:rsid w:val="5EE8D371"/>
    <w:rsid w:val="5EEA616D"/>
    <w:rsid w:val="5EF55437"/>
    <w:rsid w:val="5EFA6DB8"/>
    <w:rsid w:val="5F0D8837"/>
    <w:rsid w:val="5F0EF53C"/>
    <w:rsid w:val="5F2EE96A"/>
    <w:rsid w:val="5F3AB926"/>
    <w:rsid w:val="5F42741E"/>
    <w:rsid w:val="5F4A3AB5"/>
    <w:rsid w:val="5F558AD9"/>
    <w:rsid w:val="5F5A99E6"/>
    <w:rsid w:val="5F61C72F"/>
    <w:rsid w:val="5F623237"/>
    <w:rsid w:val="5F63F295"/>
    <w:rsid w:val="5F727782"/>
    <w:rsid w:val="5F86B693"/>
    <w:rsid w:val="5F888250"/>
    <w:rsid w:val="5F8A4CC0"/>
    <w:rsid w:val="5F8C5B66"/>
    <w:rsid w:val="5F8FE284"/>
    <w:rsid w:val="5F90D68B"/>
    <w:rsid w:val="5FAEF030"/>
    <w:rsid w:val="5FBA9A31"/>
    <w:rsid w:val="5FC7B48E"/>
    <w:rsid w:val="5FCB1982"/>
    <w:rsid w:val="5FCB3F9B"/>
    <w:rsid w:val="5FF494F4"/>
    <w:rsid w:val="5FF4BE76"/>
    <w:rsid w:val="600C56B4"/>
    <w:rsid w:val="6010155E"/>
    <w:rsid w:val="60254B85"/>
    <w:rsid w:val="602FF02A"/>
    <w:rsid w:val="603637B1"/>
    <w:rsid w:val="6046B74E"/>
    <w:rsid w:val="6053E38D"/>
    <w:rsid w:val="606C4CC9"/>
    <w:rsid w:val="607E0005"/>
    <w:rsid w:val="60836245"/>
    <w:rsid w:val="609EEF60"/>
    <w:rsid w:val="60C436DB"/>
    <w:rsid w:val="60C847D6"/>
    <w:rsid w:val="60C85F57"/>
    <w:rsid w:val="60D03517"/>
    <w:rsid w:val="60E8C455"/>
    <w:rsid w:val="60EA4F59"/>
    <w:rsid w:val="610C1331"/>
    <w:rsid w:val="61141531"/>
    <w:rsid w:val="6157CBB4"/>
    <w:rsid w:val="61587CB8"/>
    <w:rsid w:val="615A1E4C"/>
    <w:rsid w:val="615FD352"/>
    <w:rsid w:val="6162BE98"/>
    <w:rsid w:val="6163C317"/>
    <w:rsid w:val="6164E485"/>
    <w:rsid w:val="616B5FCA"/>
    <w:rsid w:val="6171F2E7"/>
    <w:rsid w:val="619A5061"/>
    <w:rsid w:val="61B518D9"/>
    <w:rsid w:val="61BC8324"/>
    <w:rsid w:val="61E7F6A4"/>
    <w:rsid w:val="61F42CDB"/>
    <w:rsid w:val="61FEFD73"/>
    <w:rsid w:val="620D5DC3"/>
    <w:rsid w:val="6210030C"/>
    <w:rsid w:val="62166C0E"/>
    <w:rsid w:val="621BFA11"/>
    <w:rsid w:val="62221085"/>
    <w:rsid w:val="625997EE"/>
    <w:rsid w:val="627EE060"/>
    <w:rsid w:val="6282802C"/>
    <w:rsid w:val="62946417"/>
    <w:rsid w:val="629D6D1B"/>
    <w:rsid w:val="62A10F78"/>
    <w:rsid w:val="62A2128F"/>
    <w:rsid w:val="62A8FE0E"/>
    <w:rsid w:val="62BE0676"/>
    <w:rsid w:val="62C0A383"/>
    <w:rsid w:val="62C258D3"/>
    <w:rsid w:val="62C38C30"/>
    <w:rsid w:val="62CCD007"/>
    <w:rsid w:val="62FD826E"/>
    <w:rsid w:val="6306B6D9"/>
    <w:rsid w:val="6306D812"/>
    <w:rsid w:val="630DAF22"/>
    <w:rsid w:val="630E1832"/>
    <w:rsid w:val="63106C1D"/>
    <w:rsid w:val="6312560B"/>
    <w:rsid w:val="631A9A3E"/>
    <w:rsid w:val="6336038C"/>
    <w:rsid w:val="63447A07"/>
    <w:rsid w:val="634E3091"/>
    <w:rsid w:val="63522F5B"/>
    <w:rsid w:val="6359DA76"/>
    <w:rsid w:val="635CDC7E"/>
    <w:rsid w:val="636480D8"/>
    <w:rsid w:val="63754CD5"/>
    <w:rsid w:val="638DF444"/>
    <w:rsid w:val="63A48434"/>
    <w:rsid w:val="63A9DBB9"/>
    <w:rsid w:val="63AD7306"/>
    <w:rsid w:val="63B0788E"/>
    <w:rsid w:val="63C86123"/>
    <w:rsid w:val="64084390"/>
    <w:rsid w:val="640EE147"/>
    <w:rsid w:val="6414AE36"/>
    <w:rsid w:val="6426FE41"/>
    <w:rsid w:val="64336094"/>
    <w:rsid w:val="6435C3A8"/>
    <w:rsid w:val="64450113"/>
    <w:rsid w:val="6445AE98"/>
    <w:rsid w:val="644E9B3D"/>
    <w:rsid w:val="64521AD1"/>
    <w:rsid w:val="6454AFE8"/>
    <w:rsid w:val="646BCCE4"/>
    <w:rsid w:val="647DFCDF"/>
    <w:rsid w:val="647E935A"/>
    <w:rsid w:val="6480F647"/>
    <w:rsid w:val="6483C5FE"/>
    <w:rsid w:val="6487BEF8"/>
    <w:rsid w:val="64893C85"/>
    <w:rsid w:val="64931AC2"/>
    <w:rsid w:val="64A10CA7"/>
    <w:rsid w:val="64A11AC4"/>
    <w:rsid w:val="64A3F813"/>
    <w:rsid w:val="64AA4EA8"/>
    <w:rsid w:val="64C043B2"/>
    <w:rsid w:val="64C6B49D"/>
    <w:rsid w:val="64D1D3DC"/>
    <w:rsid w:val="64E394BE"/>
    <w:rsid w:val="64E8683A"/>
    <w:rsid w:val="650CD324"/>
    <w:rsid w:val="65100DE2"/>
    <w:rsid w:val="65107B9D"/>
    <w:rsid w:val="6520D9C7"/>
    <w:rsid w:val="6525618E"/>
    <w:rsid w:val="65335335"/>
    <w:rsid w:val="654265E7"/>
    <w:rsid w:val="6550E10F"/>
    <w:rsid w:val="65794F04"/>
    <w:rsid w:val="658160DD"/>
    <w:rsid w:val="6586127A"/>
    <w:rsid w:val="658649B5"/>
    <w:rsid w:val="659EF92C"/>
    <w:rsid w:val="65AAAB62"/>
    <w:rsid w:val="65C71A47"/>
    <w:rsid w:val="65D887AF"/>
    <w:rsid w:val="65DED275"/>
    <w:rsid w:val="65F16C86"/>
    <w:rsid w:val="65F2926D"/>
    <w:rsid w:val="66003630"/>
    <w:rsid w:val="6611FFF1"/>
    <w:rsid w:val="662918EE"/>
    <w:rsid w:val="6629826D"/>
    <w:rsid w:val="66309815"/>
    <w:rsid w:val="663A6260"/>
    <w:rsid w:val="663D20DD"/>
    <w:rsid w:val="664605CE"/>
    <w:rsid w:val="664FB3DE"/>
    <w:rsid w:val="665481FE"/>
    <w:rsid w:val="665FDB10"/>
    <w:rsid w:val="666BCBDC"/>
    <w:rsid w:val="666C0524"/>
    <w:rsid w:val="668E9771"/>
    <w:rsid w:val="66ABCE94"/>
    <w:rsid w:val="66B50E31"/>
    <w:rsid w:val="66B7F717"/>
    <w:rsid w:val="66C14FD2"/>
    <w:rsid w:val="66C8C961"/>
    <w:rsid w:val="66DFBF9C"/>
    <w:rsid w:val="66E499CC"/>
    <w:rsid w:val="66E8B304"/>
    <w:rsid w:val="66EA13B4"/>
    <w:rsid w:val="66FEF099"/>
    <w:rsid w:val="6702D280"/>
    <w:rsid w:val="6707D4FA"/>
    <w:rsid w:val="670DEFBC"/>
    <w:rsid w:val="670EE803"/>
    <w:rsid w:val="6713D445"/>
    <w:rsid w:val="67274986"/>
    <w:rsid w:val="6734B99F"/>
    <w:rsid w:val="674864B9"/>
    <w:rsid w:val="674FE131"/>
    <w:rsid w:val="67567929"/>
    <w:rsid w:val="675F75FE"/>
    <w:rsid w:val="67653D12"/>
    <w:rsid w:val="6768CC85"/>
    <w:rsid w:val="676A0CC2"/>
    <w:rsid w:val="676BA6AB"/>
    <w:rsid w:val="677D9193"/>
    <w:rsid w:val="678DF69D"/>
    <w:rsid w:val="679CD89B"/>
    <w:rsid w:val="67AA7E57"/>
    <w:rsid w:val="67B85F0F"/>
    <w:rsid w:val="67BF4D51"/>
    <w:rsid w:val="67C5889F"/>
    <w:rsid w:val="67D01EC9"/>
    <w:rsid w:val="67D85E8D"/>
    <w:rsid w:val="67ED32BF"/>
    <w:rsid w:val="67FB5F37"/>
    <w:rsid w:val="68070810"/>
    <w:rsid w:val="68099351"/>
    <w:rsid w:val="680AC3BA"/>
    <w:rsid w:val="681BFBC1"/>
    <w:rsid w:val="6825E808"/>
    <w:rsid w:val="6832814E"/>
    <w:rsid w:val="6849773F"/>
    <w:rsid w:val="684DBC86"/>
    <w:rsid w:val="686038BC"/>
    <w:rsid w:val="6869332A"/>
    <w:rsid w:val="68693714"/>
    <w:rsid w:val="6869564F"/>
    <w:rsid w:val="68962749"/>
    <w:rsid w:val="68962D92"/>
    <w:rsid w:val="68987D32"/>
    <w:rsid w:val="689D26FA"/>
    <w:rsid w:val="689EC9A3"/>
    <w:rsid w:val="68B662B7"/>
    <w:rsid w:val="68CBA654"/>
    <w:rsid w:val="68E752F5"/>
    <w:rsid w:val="69038D67"/>
    <w:rsid w:val="690B49FE"/>
    <w:rsid w:val="69109ACB"/>
    <w:rsid w:val="6915900F"/>
    <w:rsid w:val="6922FC59"/>
    <w:rsid w:val="6935BE57"/>
    <w:rsid w:val="694182E9"/>
    <w:rsid w:val="694963BE"/>
    <w:rsid w:val="69548D14"/>
    <w:rsid w:val="6955580B"/>
    <w:rsid w:val="69670BFD"/>
    <w:rsid w:val="69683297"/>
    <w:rsid w:val="696B167C"/>
    <w:rsid w:val="696F092F"/>
    <w:rsid w:val="69705B41"/>
    <w:rsid w:val="697D1A57"/>
    <w:rsid w:val="6993E0F4"/>
    <w:rsid w:val="69964E83"/>
    <w:rsid w:val="69A12AE1"/>
    <w:rsid w:val="69A85CF9"/>
    <w:rsid w:val="69B77521"/>
    <w:rsid w:val="69C32FC9"/>
    <w:rsid w:val="69CB3EC0"/>
    <w:rsid w:val="69E7D710"/>
    <w:rsid w:val="69EDCB35"/>
    <w:rsid w:val="69EF5A28"/>
    <w:rsid w:val="69F59277"/>
    <w:rsid w:val="6A00E28E"/>
    <w:rsid w:val="6A0D377A"/>
    <w:rsid w:val="6A1C035E"/>
    <w:rsid w:val="6A41AB73"/>
    <w:rsid w:val="6A4EC4F1"/>
    <w:rsid w:val="6A5DDBCB"/>
    <w:rsid w:val="6A7C605F"/>
    <w:rsid w:val="6A800E68"/>
    <w:rsid w:val="6AA28310"/>
    <w:rsid w:val="6AAE88BA"/>
    <w:rsid w:val="6AAEEA05"/>
    <w:rsid w:val="6AB9BFA4"/>
    <w:rsid w:val="6ABAF500"/>
    <w:rsid w:val="6ABE82DD"/>
    <w:rsid w:val="6AC87A03"/>
    <w:rsid w:val="6AD22C3B"/>
    <w:rsid w:val="6AD9F9C8"/>
    <w:rsid w:val="6ADCADF2"/>
    <w:rsid w:val="6AF45918"/>
    <w:rsid w:val="6AF7C26F"/>
    <w:rsid w:val="6AFB9AD0"/>
    <w:rsid w:val="6AFF7AD5"/>
    <w:rsid w:val="6B000416"/>
    <w:rsid w:val="6B0A4A45"/>
    <w:rsid w:val="6B0F8471"/>
    <w:rsid w:val="6B112D9B"/>
    <w:rsid w:val="6B275AD7"/>
    <w:rsid w:val="6B4B24EE"/>
    <w:rsid w:val="6B5A638C"/>
    <w:rsid w:val="6B6912D3"/>
    <w:rsid w:val="6B921E79"/>
    <w:rsid w:val="6B9AE56F"/>
    <w:rsid w:val="6B9FA9D7"/>
    <w:rsid w:val="6BAA3F8E"/>
    <w:rsid w:val="6BB6A7AB"/>
    <w:rsid w:val="6BB6F78D"/>
    <w:rsid w:val="6BC5935A"/>
    <w:rsid w:val="6BC684F5"/>
    <w:rsid w:val="6BC9B7BB"/>
    <w:rsid w:val="6BCC08D9"/>
    <w:rsid w:val="6BCC3B3F"/>
    <w:rsid w:val="6BD4D851"/>
    <w:rsid w:val="6BD91E94"/>
    <w:rsid w:val="6BDDDFE9"/>
    <w:rsid w:val="6BDFAAD7"/>
    <w:rsid w:val="6BED2500"/>
    <w:rsid w:val="6BF80B41"/>
    <w:rsid w:val="6BFA6849"/>
    <w:rsid w:val="6BFCA734"/>
    <w:rsid w:val="6C0D6067"/>
    <w:rsid w:val="6C0DE20D"/>
    <w:rsid w:val="6C142742"/>
    <w:rsid w:val="6C26C18B"/>
    <w:rsid w:val="6C369444"/>
    <w:rsid w:val="6C455B9C"/>
    <w:rsid w:val="6C4EBC98"/>
    <w:rsid w:val="6C516127"/>
    <w:rsid w:val="6C98E948"/>
    <w:rsid w:val="6CBAACE5"/>
    <w:rsid w:val="6CBE083F"/>
    <w:rsid w:val="6CC2C151"/>
    <w:rsid w:val="6CC6F399"/>
    <w:rsid w:val="6CD9F471"/>
    <w:rsid w:val="6D23DECA"/>
    <w:rsid w:val="6D24689E"/>
    <w:rsid w:val="6D32FE29"/>
    <w:rsid w:val="6D35B700"/>
    <w:rsid w:val="6D555535"/>
    <w:rsid w:val="6D559A1A"/>
    <w:rsid w:val="6D61D170"/>
    <w:rsid w:val="6D662A2A"/>
    <w:rsid w:val="6D6BCB9B"/>
    <w:rsid w:val="6D748DBE"/>
    <w:rsid w:val="6D811AFF"/>
    <w:rsid w:val="6DAE98AC"/>
    <w:rsid w:val="6DD07082"/>
    <w:rsid w:val="6DD7267B"/>
    <w:rsid w:val="6DE2E964"/>
    <w:rsid w:val="6DFB6CE9"/>
    <w:rsid w:val="6DFC0634"/>
    <w:rsid w:val="6E07410C"/>
    <w:rsid w:val="6E0BBF75"/>
    <w:rsid w:val="6E116F18"/>
    <w:rsid w:val="6E11EBFE"/>
    <w:rsid w:val="6E51B8BA"/>
    <w:rsid w:val="6E5D3D4B"/>
    <w:rsid w:val="6E5EE181"/>
    <w:rsid w:val="6E6A21EB"/>
    <w:rsid w:val="6E7741E0"/>
    <w:rsid w:val="6E8666DA"/>
    <w:rsid w:val="6E93DF1C"/>
    <w:rsid w:val="6EA113EF"/>
    <w:rsid w:val="6EB23811"/>
    <w:rsid w:val="6EC56CBB"/>
    <w:rsid w:val="6ED1DF81"/>
    <w:rsid w:val="6EF1A7A2"/>
    <w:rsid w:val="6EF53142"/>
    <w:rsid w:val="6EF55CAD"/>
    <w:rsid w:val="6F06E3E4"/>
    <w:rsid w:val="6F0C97E9"/>
    <w:rsid w:val="6F1F5CF9"/>
    <w:rsid w:val="6F31E747"/>
    <w:rsid w:val="6F47774D"/>
    <w:rsid w:val="6F48A458"/>
    <w:rsid w:val="6F4BD28D"/>
    <w:rsid w:val="6F5D2B6A"/>
    <w:rsid w:val="6F5EC086"/>
    <w:rsid w:val="6F5F488C"/>
    <w:rsid w:val="6F6B437B"/>
    <w:rsid w:val="6F7C2A56"/>
    <w:rsid w:val="6FC0F1F7"/>
    <w:rsid w:val="6FE72344"/>
    <w:rsid w:val="6FF41B30"/>
    <w:rsid w:val="6FFE533D"/>
    <w:rsid w:val="7014D930"/>
    <w:rsid w:val="70264F2A"/>
    <w:rsid w:val="702DF7FA"/>
    <w:rsid w:val="7030BF24"/>
    <w:rsid w:val="70312E3E"/>
    <w:rsid w:val="70533BF2"/>
    <w:rsid w:val="705371D6"/>
    <w:rsid w:val="7064FD0C"/>
    <w:rsid w:val="7075831C"/>
    <w:rsid w:val="708FE7A4"/>
    <w:rsid w:val="70921FC3"/>
    <w:rsid w:val="70948371"/>
    <w:rsid w:val="709CA7B1"/>
    <w:rsid w:val="70BBB891"/>
    <w:rsid w:val="70CEDA60"/>
    <w:rsid w:val="70D49315"/>
    <w:rsid w:val="70E4E146"/>
    <w:rsid w:val="70F194A8"/>
    <w:rsid w:val="7108344A"/>
    <w:rsid w:val="7110B918"/>
    <w:rsid w:val="711DA291"/>
    <w:rsid w:val="711F185B"/>
    <w:rsid w:val="712AF4E6"/>
    <w:rsid w:val="712CD3EE"/>
    <w:rsid w:val="713070DE"/>
    <w:rsid w:val="7132FA90"/>
    <w:rsid w:val="7144CA31"/>
    <w:rsid w:val="714A948B"/>
    <w:rsid w:val="714E549E"/>
    <w:rsid w:val="7152DA2B"/>
    <w:rsid w:val="7156D09A"/>
    <w:rsid w:val="71675B79"/>
    <w:rsid w:val="7178D03E"/>
    <w:rsid w:val="718E867F"/>
    <w:rsid w:val="7194827E"/>
    <w:rsid w:val="719CBCBC"/>
    <w:rsid w:val="71A5F8AE"/>
    <w:rsid w:val="71B6B373"/>
    <w:rsid w:val="71BE130D"/>
    <w:rsid w:val="71DCA1FB"/>
    <w:rsid w:val="71E10DDE"/>
    <w:rsid w:val="71ECBE08"/>
    <w:rsid w:val="71EFD6C0"/>
    <w:rsid w:val="7203943C"/>
    <w:rsid w:val="721D6642"/>
    <w:rsid w:val="7233442A"/>
    <w:rsid w:val="72380DB9"/>
    <w:rsid w:val="725A742C"/>
    <w:rsid w:val="7261903B"/>
    <w:rsid w:val="72787879"/>
    <w:rsid w:val="727A512F"/>
    <w:rsid w:val="727B60B0"/>
    <w:rsid w:val="727E82E2"/>
    <w:rsid w:val="7294121C"/>
    <w:rsid w:val="72A465D0"/>
    <w:rsid w:val="72B40512"/>
    <w:rsid w:val="72BDC5B2"/>
    <w:rsid w:val="72CA8755"/>
    <w:rsid w:val="72CBB93C"/>
    <w:rsid w:val="72CF3D2F"/>
    <w:rsid w:val="72D23158"/>
    <w:rsid w:val="72EC1B41"/>
    <w:rsid w:val="72F7B01B"/>
    <w:rsid w:val="72F9072D"/>
    <w:rsid w:val="72FFDC4A"/>
    <w:rsid w:val="730DABE8"/>
    <w:rsid w:val="7325CE8D"/>
    <w:rsid w:val="73399488"/>
    <w:rsid w:val="734B65D3"/>
    <w:rsid w:val="735232C4"/>
    <w:rsid w:val="735BE376"/>
    <w:rsid w:val="7367C385"/>
    <w:rsid w:val="736E4B1D"/>
    <w:rsid w:val="7374434B"/>
    <w:rsid w:val="737E37E2"/>
    <w:rsid w:val="737F8010"/>
    <w:rsid w:val="7381AD9D"/>
    <w:rsid w:val="7387EB47"/>
    <w:rsid w:val="7389BE95"/>
    <w:rsid w:val="738A691B"/>
    <w:rsid w:val="738CB1CD"/>
    <w:rsid w:val="73972E8D"/>
    <w:rsid w:val="73A60A3F"/>
    <w:rsid w:val="73CAF6AA"/>
    <w:rsid w:val="73D2BA5B"/>
    <w:rsid w:val="73D3B44D"/>
    <w:rsid w:val="73EDBF65"/>
    <w:rsid w:val="73F27429"/>
    <w:rsid w:val="73F4E214"/>
    <w:rsid w:val="73F93FDB"/>
    <w:rsid w:val="74043CD3"/>
    <w:rsid w:val="74085634"/>
    <w:rsid w:val="741BB9C5"/>
    <w:rsid w:val="742251F6"/>
    <w:rsid w:val="7423F523"/>
    <w:rsid w:val="74290D3F"/>
    <w:rsid w:val="7429BF0C"/>
    <w:rsid w:val="743AF3B9"/>
    <w:rsid w:val="745B3B66"/>
    <w:rsid w:val="745C874D"/>
    <w:rsid w:val="7461BA97"/>
    <w:rsid w:val="7464F173"/>
    <w:rsid w:val="74794BE9"/>
    <w:rsid w:val="747C032A"/>
    <w:rsid w:val="74813A04"/>
    <w:rsid w:val="7485C61B"/>
    <w:rsid w:val="74872F4B"/>
    <w:rsid w:val="749CD532"/>
    <w:rsid w:val="74BE10CA"/>
    <w:rsid w:val="74C21E7E"/>
    <w:rsid w:val="74CA5631"/>
    <w:rsid w:val="74CE55C1"/>
    <w:rsid w:val="74D7D983"/>
    <w:rsid w:val="74E551C8"/>
    <w:rsid w:val="74F0EE1F"/>
    <w:rsid w:val="750F8BEC"/>
    <w:rsid w:val="7514D10F"/>
    <w:rsid w:val="75366F89"/>
    <w:rsid w:val="753BFDD1"/>
    <w:rsid w:val="756677C3"/>
    <w:rsid w:val="7578B779"/>
    <w:rsid w:val="757F23EA"/>
    <w:rsid w:val="7581B5B5"/>
    <w:rsid w:val="7589EA30"/>
    <w:rsid w:val="759E1F11"/>
    <w:rsid w:val="75BEE045"/>
    <w:rsid w:val="75CD33FA"/>
    <w:rsid w:val="75D66708"/>
    <w:rsid w:val="75F2CD94"/>
    <w:rsid w:val="75F3A1C3"/>
    <w:rsid w:val="75FC63D1"/>
    <w:rsid w:val="76117B83"/>
    <w:rsid w:val="7634DC74"/>
    <w:rsid w:val="763718DD"/>
    <w:rsid w:val="763DD251"/>
    <w:rsid w:val="7640FC0B"/>
    <w:rsid w:val="765742E1"/>
    <w:rsid w:val="7659B029"/>
    <w:rsid w:val="7660C3B0"/>
    <w:rsid w:val="766F7788"/>
    <w:rsid w:val="767C6E81"/>
    <w:rsid w:val="769286C1"/>
    <w:rsid w:val="76BB48E8"/>
    <w:rsid w:val="76BB88D7"/>
    <w:rsid w:val="76C3539A"/>
    <w:rsid w:val="76C5458F"/>
    <w:rsid w:val="76D54DC3"/>
    <w:rsid w:val="76DA8AAA"/>
    <w:rsid w:val="76E127BD"/>
    <w:rsid w:val="76E228FC"/>
    <w:rsid w:val="76E2EDA6"/>
    <w:rsid w:val="76E68C0B"/>
    <w:rsid w:val="76F494FC"/>
    <w:rsid w:val="76F710C8"/>
    <w:rsid w:val="7716EE6B"/>
    <w:rsid w:val="77247BF8"/>
    <w:rsid w:val="772E84FB"/>
    <w:rsid w:val="773058F5"/>
    <w:rsid w:val="773C2407"/>
    <w:rsid w:val="774517FB"/>
    <w:rsid w:val="7751B04F"/>
    <w:rsid w:val="77549317"/>
    <w:rsid w:val="7759450F"/>
    <w:rsid w:val="775BECBE"/>
    <w:rsid w:val="776CA533"/>
    <w:rsid w:val="7774A8B9"/>
    <w:rsid w:val="77965485"/>
    <w:rsid w:val="77A3C544"/>
    <w:rsid w:val="77C7B1E2"/>
    <w:rsid w:val="77C80769"/>
    <w:rsid w:val="77CFAF66"/>
    <w:rsid w:val="77D283C9"/>
    <w:rsid w:val="77DFB84A"/>
    <w:rsid w:val="77E7BA97"/>
    <w:rsid w:val="7811F227"/>
    <w:rsid w:val="7831927E"/>
    <w:rsid w:val="784141B8"/>
    <w:rsid w:val="78438397"/>
    <w:rsid w:val="78457D98"/>
    <w:rsid w:val="7846A31D"/>
    <w:rsid w:val="78518D0C"/>
    <w:rsid w:val="78539371"/>
    <w:rsid w:val="7854B18E"/>
    <w:rsid w:val="78751803"/>
    <w:rsid w:val="78910015"/>
    <w:rsid w:val="7892E64C"/>
    <w:rsid w:val="7895B231"/>
    <w:rsid w:val="789BCB57"/>
    <w:rsid w:val="78A12E1D"/>
    <w:rsid w:val="78A391C3"/>
    <w:rsid w:val="78B49788"/>
    <w:rsid w:val="78D3AD0E"/>
    <w:rsid w:val="78E87779"/>
    <w:rsid w:val="790D31F7"/>
    <w:rsid w:val="791CC51F"/>
    <w:rsid w:val="7922FC20"/>
    <w:rsid w:val="79387A3B"/>
    <w:rsid w:val="796D1AC0"/>
    <w:rsid w:val="797EAAC8"/>
    <w:rsid w:val="79862176"/>
    <w:rsid w:val="7987844A"/>
    <w:rsid w:val="79BD35ED"/>
    <w:rsid w:val="79C937DC"/>
    <w:rsid w:val="79D110AF"/>
    <w:rsid w:val="79DF53FB"/>
    <w:rsid w:val="79E6735E"/>
    <w:rsid w:val="7A05EEC6"/>
    <w:rsid w:val="7A108257"/>
    <w:rsid w:val="7A11CA7E"/>
    <w:rsid w:val="7A142E13"/>
    <w:rsid w:val="7A180CD1"/>
    <w:rsid w:val="7A1AC5BB"/>
    <w:rsid w:val="7A26DABB"/>
    <w:rsid w:val="7A3580F8"/>
    <w:rsid w:val="7A472D02"/>
    <w:rsid w:val="7A5C5BD0"/>
    <w:rsid w:val="7A6091D7"/>
    <w:rsid w:val="7A62455A"/>
    <w:rsid w:val="7A6B2D26"/>
    <w:rsid w:val="7A835B71"/>
    <w:rsid w:val="7A91C37A"/>
    <w:rsid w:val="7AB6460C"/>
    <w:rsid w:val="7ABCC9FA"/>
    <w:rsid w:val="7AC2A591"/>
    <w:rsid w:val="7AC6B3F4"/>
    <w:rsid w:val="7AD69839"/>
    <w:rsid w:val="7AE5BF4A"/>
    <w:rsid w:val="7AE89F87"/>
    <w:rsid w:val="7AEA2817"/>
    <w:rsid w:val="7AEF3B00"/>
    <w:rsid w:val="7B040838"/>
    <w:rsid w:val="7B130246"/>
    <w:rsid w:val="7B18B131"/>
    <w:rsid w:val="7B1AF44D"/>
    <w:rsid w:val="7B2C1D48"/>
    <w:rsid w:val="7B2DC790"/>
    <w:rsid w:val="7B500939"/>
    <w:rsid w:val="7B5C9FEC"/>
    <w:rsid w:val="7B5D911E"/>
    <w:rsid w:val="7B74DF41"/>
    <w:rsid w:val="7B754CC6"/>
    <w:rsid w:val="7B7800E0"/>
    <w:rsid w:val="7B9F2A5C"/>
    <w:rsid w:val="7BB872DC"/>
    <w:rsid w:val="7BC646BE"/>
    <w:rsid w:val="7BDC371D"/>
    <w:rsid w:val="7BFAF895"/>
    <w:rsid w:val="7C4FD6B9"/>
    <w:rsid w:val="7C599D4F"/>
    <w:rsid w:val="7C5E268A"/>
    <w:rsid w:val="7C60C661"/>
    <w:rsid w:val="7C640B6D"/>
    <w:rsid w:val="7C6A4982"/>
    <w:rsid w:val="7C7073EA"/>
    <w:rsid w:val="7C775226"/>
    <w:rsid w:val="7C7C89BE"/>
    <w:rsid w:val="7C86DE10"/>
    <w:rsid w:val="7C8D71EE"/>
    <w:rsid w:val="7CA19312"/>
    <w:rsid w:val="7CA243A9"/>
    <w:rsid w:val="7CA54E65"/>
    <w:rsid w:val="7CBE3796"/>
    <w:rsid w:val="7CBFD1E5"/>
    <w:rsid w:val="7CD27905"/>
    <w:rsid w:val="7CEA2C4C"/>
    <w:rsid w:val="7CEB0B89"/>
    <w:rsid w:val="7CEFFD0D"/>
    <w:rsid w:val="7D10C5D3"/>
    <w:rsid w:val="7D16BF33"/>
    <w:rsid w:val="7D20D1F1"/>
    <w:rsid w:val="7D25EAE7"/>
    <w:rsid w:val="7D2CB241"/>
    <w:rsid w:val="7D2D06C0"/>
    <w:rsid w:val="7D358867"/>
    <w:rsid w:val="7D3C9C99"/>
    <w:rsid w:val="7D59AB14"/>
    <w:rsid w:val="7D5EFA79"/>
    <w:rsid w:val="7D6DC06A"/>
    <w:rsid w:val="7D869EC3"/>
    <w:rsid w:val="7D870118"/>
    <w:rsid w:val="7D87D958"/>
    <w:rsid w:val="7D929EA7"/>
    <w:rsid w:val="7D979C55"/>
    <w:rsid w:val="7D9D41D0"/>
    <w:rsid w:val="7DC37397"/>
    <w:rsid w:val="7DD26F72"/>
    <w:rsid w:val="7DE1A446"/>
    <w:rsid w:val="7DEB0617"/>
    <w:rsid w:val="7DFB02E5"/>
    <w:rsid w:val="7E00861F"/>
    <w:rsid w:val="7E0D0D49"/>
    <w:rsid w:val="7E2AE076"/>
    <w:rsid w:val="7E389726"/>
    <w:rsid w:val="7E3A8B2F"/>
    <w:rsid w:val="7E60D2B7"/>
    <w:rsid w:val="7E6E9680"/>
    <w:rsid w:val="7E72ADE7"/>
    <w:rsid w:val="7E7740F0"/>
    <w:rsid w:val="7EC692CE"/>
    <w:rsid w:val="7ECBFDC6"/>
    <w:rsid w:val="7ECD7A7E"/>
    <w:rsid w:val="7ED1E3BA"/>
    <w:rsid w:val="7EE1175A"/>
    <w:rsid w:val="7F01C3A6"/>
    <w:rsid w:val="7F04E991"/>
    <w:rsid w:val="7F0CDB07"/>
    <w:rsid w:val="7F112E0B"/>
    <w:rsid w:val="7F31CD27"/>
    <w:rsid w:val="7F4C8D2D"/>
    <w:rsid w:val="7F7A38B5"/>
    <w:rsid w:val="7F7FA1F5"/>
    <w:rsid w:val="7F81CF4D"/>
    <w:rsid w:val="7F830366"/>
    <w:rsid w:val="7F85C860"/>
    <w:rsid w:val="7F951045"/>
    <w:rsid w:val="7F9AD473"/>
    <w:rsid w:val="7F9E934B"/>
    <w:rsid w:val="7FA5C2EB"/>
    <w:rsid w:val="7FC8278E"/>
    <w:rsid w:val="7FE1C5A7"/>
    <w:rsid w:val="7FE37110"/>
    <w:rsid w:val="7FE6E6BA"/>
    <w:rsid w:val="7FF91087"/>
    <w:rsid w:val="7FF973B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38F82"/>
  <w15:chartTrackingRefBased/>
  <w15:docId w15:val="{8EC52435-8C86-EF41-996B-1FBA6E20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76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6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6B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6B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6B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6B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6B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6B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6B3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6B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6B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6B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6B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6B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6B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6B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6B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6B34"/>
    <w:rPr>
      <w:rFonts w:eastAsiaTheme="majorEastAsia" w:cstheme="majorBidi"/>
      <w:color w:val="272727" w:themeColor="text1" w:themeTint="D8"/>
    </w:rPr>
  </w:style>
  <w:style w:type="paragraph" w:styleId="Puesto">
    <w:name w:val="Title"/>
    <w:basedOn w:val="Normal"/>
    <w:next w:val="Normal"/>
    <w:link w:val="PuestoCar"/>
    <w:uiPriority w:val="10"/>
    <w:qFormat/>
    <w:rsid w:val="00A76B34"/>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76B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6B3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6B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6B3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76B34"/>
    <w:rPr>
      <w:i/>
      <w:iCs/>
      <w:color w:val="404040" w:themeColor="text1" w:themeTint="BF"/>
    </w:rPr>
  </w:style>
  <w:style w:type="paragraph" w:styleId="Prrafodelista">
    <w:name w:val="List Paragraph"/>
    <w:basedOn w:val="Normal"/>
    <w:uiPriority w:val="34"/>
    <w:qFormat/>
    <w:rsid w:val="00A76B34"/>
    <w:pPr>
      <w:ind w:left="720"/>
      <w:contextualSpacing/>
    </w:pPr>
  </w:style>
  <w:style w:type="character" w:styleId="nfasisintenso">
    <w:name w:val="Intense Emphasis"/>
    <w:basedOn w:val="Fuentedeprrafopredeter"/>
    <w:uiPriority w:val="21"/>
    <w:qFormat/>
    <w:rsid w:val="00A76B34"/>
    <w:rPr>
      <w:i/>
      <w:iCs/>
      <w:color w:val="0F4761" w:themeColor="accent1" w:themeShade="BF"/>
    </w:rPr>
  </w:style>
  <w:style w:type="paragraph" w:styleId="Citadestacada">
    <w:name w:val="Intense Quote"/>
    <w:basedOn w:val="Normal"/>
    <w:next w:val="Normal"/>
    <w:link w:val="CitadestacadaCar"/>
    <w:uiPriority w:val="30"/>
    <w:qFormat/>
    <w:rsid w:val="00A76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6B34"/>
    <w:rPr>
      <w:i/>
      <w:iCs/>
      <w:color w:val="0F4761" w:themeColor="accent1" w:themeShade="BF"/>
    </w:rPr>
  </w:style>
  <w:style w:type="character" w:styleId="Referenciaintensa">
    <w:name w:val="Intense Reference"/>
    <w:basedOn w:val="Fuentedeprrafopredeter"/>
    <w:uiPriority w:val="32"/>
    <w:qFormat/>
    <w:rsid w:val="00A76B34"/>
    <w:rPr>
      <w:b/>
      <w:bCs/>
      <w:smallCaps/>
      <w:color w:val="0F4761" w:themeColor="accent1" w:themeShade="BF"/>
      <w:spacing w:val="5"/>
    </w:rPr>
  </w:style>
  <w:style w:type="paragraph" w:styleId="Encabezado">
    <w:name w:val="header"/>
    <w:basedOn w:val="Normal"/>
    <w:link w:val="EncabezadoCar"/>
    <w:uiPriority w:val="99"/>
    <w:unhideWhenUsed/>
    <w:rsid w:val="00A76B34"/>
    <w:pPr>
      <w:tabs>
        <w:tab w:val="center" w:pos="4419"/>
        <w:tab w:val="right" w:pos="8838"/>
      </w:tabs>
    </w:pPr>
  </w:style>
  <w:style w:type="character" w:customStyle="1" w:styleId="EncabezadoCar">
    <w:name w:val="Encabezado Car"/>
    <w:basedOn w:val="Fuentedeprrafopredeter"/>
    <w:link w:val="Encabezado"/>
    <w:uiPriority w:val="99"/>
    <w:rsid w:val="00A76B34"/>
  </w:style>
  <w:style w:type="paragraph" w:styleId="Piedepgina">
    <w:name w:val="footer"/>
    <w:basedOn w:val="Normal"/>
    <w:link w:val="PiedepginaCar"/>
    <w:uiPriority w:val="99"/>
    <w:unhideWhenUsed/>
    <w:rsid w:val="00A76B34"/>
    <w:pPr>
      <w:tabs>
        <w:tab w:val="center" w:pos="4419"/>
        <w:tab w:val="right" w:pos="8838"/>
      </w:tabs>
    </w:pPr>
  </w:style>
  <w:style w:type="character" w:customStyle="1" w:styleId="PiedepginaCar">
    <w:name w:val="Pie de página Car"/>
    <w:basedOn w:val="Fuentedeprrafopredeter"/>
    <w:link w:val="Piedepgina"/>
    <w:uiPriority w:val="99"/>
    <w:rsid w:val="00A76B34"/>
  </w:style>
  <w:style w:type="character" w:customStyle="1" w:styleId="normaltextrun">
    <w:name w:val="normaltextrun"/>
    <w:basedOn w:val="Fuentedeprrafopredeter"/>
    <w:rsid w:val="00DC3FEA"/>
  </w:style>
  <w:style w:type="paragraph" w:customStyle="1" w:styleId="TableParagraph">
    <w:name w:val="Table Paragraph"/>
    <w:basedOn w:val="Normal"/>
    <w:uiPriority w:val="1"/>
    <w:qFormat/>
    <w:rsid w:val="00DC3FEA"/>
    <w:pPr>
      <w:widowControl w:val="0"/>
      <w:autoSpaceDE w:val="0"/>
      <w:autoSpaceDN w:val="0"/>
      <w:jc w:val="both"/>
    </w:pPr>
    <w:rPr>
      <w:rFonts w:ascii="Calibri" w:eastAsia="Calibri" w:hAnsi="Calibri" w:cs="Calibri"/>
      <w:kern w:val="0"/>
      <w:sz w:val="22"/>
      <w:szCs w:val="22"/>
      <w:lang w:val="es-ES"/>
      <w14:ligatures w14:val="none"/>
    </w:rPr>
  </w:style>
  <w:style w:type="table" w:styleId="Tablaconcuadrcula">
    <w:name w:val="Table Grid"/>
    <w:basedOn w:val="Tablanormal"/>
    <w:uiPriority w:val="59"/>
    <w:rsid w:val="00DC3FEA"/>
    <w:rPr>
      <w:rFonts w:ascii="Calibri" w:eastAsia="Calibri" w:hAnsi="Calibri" w:cs="Times New Roman"/>
      <w:kern w:val="0"/>
      <w:sz w:val="20"/>
      <w:szCs w:val="20"/>
      <w:lang w:val="es-ES" w:eastAsia="es-ES_trad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DC3FEA"/>
    <w:pPr>
      <w:spacing w:beforeAutospacing="1" w:after="160" w:afterAutospacing="1"/>
      <w:jc w:val="both"/>
    </w:pPr>
    <w:rPr>
      <w:rFonts w:ascii="Times New Roman" w:eastAsia="Times New Roman" w:hAnsi="Times New Roman" w:cs="Times New Roman"/>
      <w:kern w:val="0"/>
      <w:lang w:val="es-ES" w:eastAsia="es-EC"/>
      <w14:ligatures w14:val="none"/>
    </w:rPr>
  </w:style>
  <w:style w:type="character" w:customStyle="1" w:styleId="eop">
    <w:name w:val="eop"/>
    <w:basedOn w:val="Fuentedeprrafopredeter"/>
    <w:rsid w:val="00DC3FEA"/>
  </w:style>
  <w:style w:type="character" w:styleId="Hipervnculo">
    <w:name w:val="Hyperlink"/>
    <w:uiPriority w:val="99"/>
    <w:unhideWhenUsed/>
    <w:rsid w:val="00DC3FEA"/>
    <w:rPr>
      <w:color w:val="0563C1"/>
      <w:u w:val="single"/>
    </w:rPr>
  </w:style>
  <w:style w:type="paragraph" w:styleId="Textocomentario">
    <w:name w:val="annotation text"/>
    <w:basedOn w:val="Normal"/>
    <w:link w:val="TextocomentarioCar"/>
    <w:uiPriority w:val="99"/>
    <w:semiHidden/>
    <w:unhideWhenUsed/>
    <w:rsid w:val="00934695"/>
    <w:rPr>
      <w:sz w:val="20"/>
      <w:szCs w:val="20"/>
    </w:rPr>
  </w:style>
  <w:style w:type="character" w:customStyle="1" w:styleId="TextocomentarioCar">
    <w:name w:val="Texto comentario Car"/>
    <w:basedOn w:val="Fuentedeprrafopredeter"/>
    <w:link w:val="Textocomentario"/>
    <w:uiPriority w:val="99"/>
    <w:semiHidden/>
    <w:rsid w:val="00934695"/>
    <w:rPr>
      <w:sz w:val="20"/>
      <w:szCs w:val="20"/>
    </w:rPr>
  </w:style>
  <w:style w:type="character" w:styleId="Refdecomentario">
    <w:name w:val="annotation reference"/>
    <w:basedOn w:val="Fuentedeprrafopredeter"/>
    <w:uiPriority w:val="99"/>
    <w:semiHidden/>
    <w:unhideWhenUsed/>
    <w:rsid w:val="00934695"/>
    <w:rPr>
      <w:sz w:val="16"/>
      <w:szCs w:val="16"/>
    </w:rPr>
  </w:style>
  <w:style w:type="paragraph" w:styleId="Asuntodelcomentario">
    <w:name w:val="annotation subject"/>
    <w:basedOn w:val="Textocomentario"/>
    <w:next w:val="Textocomentario"/>
    <w:link w:val="AsuntodelcomentarioCar"/>
    <w:uiPriority w:val="99"/>
    <w:semiHidden/>
    <w:unhideWhenUsed/>
    <w:rsid w:val="00DF1D0B"/>
    <w:rPr>
      <w:b/>
      <w:bCs/>
    </w:rPr>
  </w:style>
  <w:style w:type="character" w:customStyle="1" w:styleId="AsuntodelcomentarioCar">
    <w:name w:val="Asunto del comentario Car"/>
    <w:basedOn w:val="TextocomentarioCar"/>
    <w:link w:val="Asuntodelcomentario"/>
    <w:uiPriority w:val="99"/>
    <w:semiHidden/>
    <w:rsid w:val="00DF1D0B"/>
    <w:rPr>
      <w:b/>
      <w:bCs/>
      <w:sz w:val="20"/>
      <w:szCs w:val="20"/>
    </w:rPr>
  </w:style>
  <w:style w:type="paragraph" w:styleId="Textodeglobo">
    <w:name w:val="Balloon Text"/>
    <w:basedOn w:val="Normal"/>
    <w:link w:val="TextodegloboCar"/>
    <w:uiPriority w:val="99"/>
    <w:semiHidden/>
    <w:unhideWhenUsed/>
    <w:rsid w:val="003560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6060"/>
    <w:rPr>
      <w:rFonts w:ascii="Segoe UI" w:hAnsi="Segoe UI" w:cs="Segoe UI"/>
      <w:sz w:val="18"/>
      <w:szCs w:val="18"/>
    </w:rPr>
  </w:style>
  <w:style w:type="table" w:styleId="Cuadrculadetablaclara">
    <w:name w:val="Grid Table Light"/>
    <w:basedOn w:val="Tabla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6163C317"/>
  </w:style>
  <w:style w:type="table" w:styleId="Tablanormal1">
    <w:name w:val="Plain Table 1"/>
    <w:basedOn w:val="Tabla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connmeros">
    <w:name w:val="List Number"/>
    <w:basedOn w:val="Normal"/>
    <w:uiPriority w:val="99"/>
    <w:unhideWhenUsed/>
    <w:rsid w:val="00C36C3D"/>
    <w:pPr>
      <w:numPr>
        <w:numId w:val="17"/>
      </w:numPr>
      <w:contextualSpacing/>
    </w:pPr>
    <w:rPr>
      <w:rFonts w:ascii="Times New Roman" w:eastAsia="Times New Roman" w:hAnsi="Times New Roman" w:cs="Times New Roman"/>
      <w:kern w:val="0"/>
      <w:lang w:eastAsia="es-ES_tradnl"/>
      <w14:ligatures w14:val="none"/>
    </w:rPr>
  </w:style>
  <w:style w:type="paragraph" w:styleId="Listaconvietas3">
    <w:name w:val="List Bullet 3"/>
    <w:basedOn w:val="Normal"/>
    <w:uiPriority w:val="99"/>
    <w:unhideWhenUsed/>
    <w:rsid w:val="009D1467"/>
    <w:pPr>
      <w:numPr>
        <w:numId w:val="18"/>
      </w:numPr>
      <w:contextualSpacing/>
    </w:pPr>
    <w:rPr>
      <w:rFonts w:ascii="Times New Roman" w:eastAsia="Times New Roman" w:hAnsi="Times New Roman" w:cs="Times New Roman"/>
      <w:kern w:val="0"/>
      <w:lang w:eastAsia="es-ES_tradnl"/>
      <w14:ligatures w14:val="none"/>
    </w:rPr>
  </w:style>
  <w:style w:type="paragraph" w:styleId="Listaconnmeros2">
    <w:name w:val="List Number 2"/>
    <w:basedOn w:val="Normal"/>
    <w:uiPriority w:val="99"/>
    <w:unhideWhenUsed/>
    <w:rsid w:val="00136F9B"/>
    <w:pPr>
      <w:numPr>
        <w:numId w:val="20"/>
      </w:numPr>
      <w:contextualSpacing/>
    </w:pPr>
    <w:rPr>
      <w:rFonts w:ascii="Times New Roman" w:eastAsia="Times New Roman" w:hAnsi="Times New Roman" w:cs="Times New Roman"/>
      <w:kern w:val="0"/>
      <w:lang w:eastAsia="es-ES_tradnl"/>
      <w14:ligatures w14:val="none"/>
    </w:rPr>
  </w:style>
  <w:style w:type="paragraph" w:styleId="Textoindependiente">
    <w:name w:val="Body Text"/>
    <w:basedOn w:val="Normal"/>
    <w:link w:val="TextoindependienteCar"/>
    <w:uiPriority w:val="1"/>
    <w:qFormat/>
    <w:rsid w:val="009A0727"/>
    <w:pPr>
      <w:widowControl w:val="0"/>
      <w:autoSpaceDE w:val="0"/>
      <w:autoSpaceDN w:val="0"/>
    </w:pPr>
    <w:rPr>
      <w:rFonts w:ascii="Calibri" w:eastAsia="Calibri" w:hAnsi="Calibri" w:cs="Calibri"/>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9A0727"/>
    <w:rPr>
      <w:rFonts w:ascii="Calibri" w:eastAsia="Calibri" w:hAnsi="Calibri" w:cs="Calibri"/>
      <w:kern w:val="0"/>
      <w:sz w:val="20"/>
      <w:szCs w:val="20"/>
      <w:lang w:val="es-ES"/>
      <w14:ligatures w14:val="none"/>
    </w:rPr>
  </w:style>
  <w:style w:type="paragraph" w:styleId="Revisin">
    <w:name w:val="Revision"/>
    <w:hidden/>
    <w:uiPriority w:val="99"/>
    <w:semiHidden/>
    <w:rsid w:val="00B712F6"/>
  </w:style>
  <w:style w:type="paragraph" w:styleId="Textonotapie">
    <w:name w:val="footnote text"/>
    <w:basedOn w:val="Normal"/>
    <w:link w:val="TextonotapieCar"/>
    <w:uiPriority w:val="99"/>
    <w:semiHidden/>
    <w:unhideWhenUsed/>
    <w:rsid w:val="00DA7BC5"/>
    <w:rPr>
      <w:sz w:val="20"/>
      <w:szCs w:val="20"/>
    </w:rPr>
  </w:style>
  <w:style w:type="character" w:customStyle="1" w:styleId="TextonotapieCar">
    <w:name w:val="Texto nota pie Car"/>
    <w:basedOn w:val="Fuentedeprrafopredeter"/>
    <w:link w:val="Textonotapie"/>
    <w:uiPriority w:val="99"/>
    <w:semiHidden/>
    <w:rsid w:val="00DA7BC5"/>
    <w:rPr>
      <w:sz w:val="20"/>
      <w:szCs w:val="20"/>
    </w:rPr>
  </w:style>
  <w:style w:type="character" w:styleId="Refdenotaalpie">
    <w:name w:val="footnote reference"/>
    <w:basedOn w:val="Fuentedeprrafopredeter"/>
    <w:uiPriority w:val="99"/>
    <w:semiHidden/>
    <w:unhideWhenUsed/>
    <w:rsid w:val="00DA7BC5"/>
    <w:rPr>
      <w:vertAlign w:val="superscript"/>
    </w:rPr>
  </w:style>
  <w:style w:type="character" w:customStyle="1" w:styleId="b">
    <w:name w:val="b"/>
    <w:rsid w:val="00405309"/>
    <w:rPr>
      <w:rFonts w:ascii="Calibri" w:eastAsia="Calibri" w:hAnsi="Calibri" w:cs="Calibri"/>
      <w:sz w:val="24"/>
      <w:szCs w:val="24"/>
    </w:rPr>
  </w:style>
  <w:style w:type="character" w:customStyle="1" w:styleId="font">
    <w:name w:val="font"/>
    <w:rsid w:val="00405309"/>
    <w:rPr>
      <w:rFonts w:ascii="Calibri" w:eastAsia="Calibri" w:hAnsi="Calibri" w:cs="Calibri"/>
      <w:sz w:val="24"/>
      <w:szCs w:val="24"/>
    </w:rPr>
  </w:style>
  <w:style w:type="paragraph" w:customStyle="1" w:styleId="div">
    <w:name w:val="div"/>
    <w:basedOn w:val="Normal"/>
    <w:rsid w:val="00405309"/>
    <w:pPr>
      <w:pBdr>
        <w:top w:val="none" w:sz="0" w:space="5" w:color="auto"/>
        <w:bottom w:val="none" w:sz="0" w:space="2" w:color="auto"/>
      </w:pBdr>
      <w:jc w:val="both"/>
    </w:pPr>
    <w:rPr>
      <w:rFonts w:ascii="Calibri" w:eastAsia="Calibri" w:hAnsi="Calibri" w:cs="Calibri"/>
      <w:kern w:val="0"/>
      <w:lang w:val="en-US"/>
      <w14:ligatures w14:val="none"/>
    </w:rPr>
  </w:style>
  <w:style w:type="paragraph" w:styleId="NormalWeb">
    <w:name w:val="Normal (Web)"/>
    <w:basedOn w:val="Normal"/>
    <w:uiPriority w:val="99"/>
    <w:unhideWhenUsed/>
    <w:rsid w:val="00343E4F"/>
    <w:pPr>
      <w:spacing w:before="100" w:beforeAutospacing="1" w:after="100" w:afterAutospacing="1"/>
    </w:pPr>
    <w:rPr>
      <w:rFonts w:ascii="Times New Roman" w:eastAsia="Times New Roman" w:hAnsi="Times New Roman" w:cs="Times New Roman"/>
      <w:kern w:val="0"/>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207">
      <w:bodyDiv w:val="1"/>
      <w:marLeft w:val="0"/>
      <w:marRight w:val="0"/>
      <w:marTop w:val="0"/>
      <w:marBottom w:val="0"/>
      <w:divBdr>
        <w:top w:val="none" w:sz="0" w:space="0" w:color="auto"/>
        <w:left w:val="none" w:sz="0" w:space="0" w:color="auto"/>
        <w:bottom w:val="none" w:sz="0" w:space="0" w:color="auto"/>
        <w:right w:val="none" w:sz="0" w:space="0" w:color="auto"/>
      </w:divBdr>
    </w:div>
    <w:div w:id="8145476">
      <w:bodyDiv w:val="1"/>
      <w:marLeft w:val="0"/>
      <w:marRight w:val="0"/>
      <w:marTop w:val="0"/>
      <w:marBottom w:val="0"/>
      <w:divBdr>
        <w:top w:val="none" w:sz="0" w:space="0" w:color="auto"/>
        <w:left w:val="none" w:sz="0" w:space="0" w:color="auto"/>
        <w:bottom w:val="none" w:sz="0" w:space="0" w:color="auto"/>
        <w:right w:val="none" w:sz="0" w:space="0" w:color="auto"/>
      </w:divBdr>
    </w:div>
    <w:div w:id="35392085">
      <w:bodyDiv w:val="1"/>
      <w:marLeft w:val="0"/>
      <w:marRight w:val="0"/>
      <w:marTop w:val="0"/>
      <w:marBottom w:val="0"/>
      <w:divBdr>
        <w:top w:val="none" w:sz="0" w:space="0" w:color="auto"/>
        <w:left w:val="none" w:sz="0" w:space="0" w:color="auto"/>
        <w:bottom w:val="none" w:sz="0" w:space="0" w:color="auto"/>
        <w:right w:val="none" w:sz="0" w:space="0" w:color="auto"/>
      </w:divBdr>
    </w:div>
    <w:div w:id="80568258">
      <w:bodyDiv w:val="1"/>
      <w:marLeft w:val="0"/>
      <w:marRight w:val="0"/>
      <w:marTop w:val="0"/>
      <w:marBottom w:val="0"/>
      <w:divBdr>
        <w:top w:val="none" w:sz="0" w:space="0" w:color="auto"/>
        <w:left w:val="none" w:sz="0" w:space="0" w:color="auto"/>
        <w:bottom w:val="none" w:sz="0" w:space="0" w:color="auto"/>
        <w:right w:val="none" w:sz="0" w:space="0" w:color="auto"/>
      </w:divBdr>
    </w:div>
    <w:div w:id="104203633">
      <w:bodyDiv w:val="1"/>
      <w:marLeft w:val="0"/>
      <w:marRight w:val="0"/>
      <w:marTop w:val="0"/>
      <w:marBottom w:val="0"/>
      <w:divBdr>
        <w:top w:val="none" w:sz="0" w:space="0" w:color="auto"/>
        <w:left w:val="none" w:sz="0" w:space="0" w:color="auto"/>
        <w:bottom w:val="none" w:sz="0" w:space="0" w:color="auto"/>
        <w:right w:val="none" w:sz="0" w:space="0" w:color="auto"/>
      </w:divBdr>
    </w:div>
    <w:div w:id="129979097">
      <w:bodyDiv w:val="1"/>
      <w:marLeft w:val="0"/>
      <w:marRight w:val="0"/>
      <w:marTop w:val="0"/>
      <w:marBottom w:val="0"/>
      <w:divBdr>
        <w:top w:val="none" w:sz="0" w:space="0" w:color="auto"/>
        <w:left w:val="none" w:sz="0" w:space="0" w:color="auto"/>
        <w:bottom w:val="none" w:sz="0" w:space="0" w:color="auto"/>
        <w:right w:val="none" w:sz="0" w:space="0" w:color="auto"/>
      </w:divBdr>
    </w:div>
    <w:div w:id="216822090">
      <w:bodyDiv w:val="1"/>
      <w:marLeft w:val="0"/>
      <w:marRight w:val="0"/>
      <w:marTop w:val="0"/>
      <w:marBottom w:val="0"/>
      <w:divBdr>
        <w:top w:val="none" w:sz="0" w:space="0" w:color="auto"/>
        <w:left w:val="none" w:sz="0" w:space="0" w:color="auto"/>
        <w:bottom w:val="none" w:sz="0" w:space="0" w:color="auto"/>
        <w:right w:val="none" w:sz="0" w:space="0" w:color="auto"/>
      </w:divBdr>
    </w:div>
    <w:div w:id="277765272">
      <w:bodyDiv w:val="1"/>
      <w:marLeft w:val="0"/>
      <w:marRight w:val="0"/>
      <w:marTop w:val="0"/>
      <w:marBottom w:val="0"/>
      <w:divBdr>
        <w:top w:val="none" w:sz="0" w:space="0" w:color="auto"/>
        <w:left w:val="none" w:sz="0" w:space="0" w:color="auto"/>
        <w:bottom w:val="none" w:sz="0" w:space="0" w:color="auto"/>
        <w:right w:val="none" w:sz="0" w:space="0" w:color="auto"/>
      </w:divBdr>
    </w:div>
    <w:div w:id="282418589">
      <w:bodyDiv w:val="1"/>
      <w:marLeft w:val="0"/>
      <w:marRight w:val="0"/>
      <w:marTop w:val="0"/>
      <w:marBottom w:val="0"/>
      <w:divBdr>
        <w:top w:val="none" w:sz="0" w:space="0" w:color="auto"/>
        <w:left w:val="none" w:sz="0" w:space="0" w:color="auto"/>
        <w:bottom w:val="none" w:sz="0" w:space="0" w:color="auto"/>
        <w:right w:val="none" w:sz="0" w:space="0" w:color="auto"/>
      </w:divBdr>
    </w:div>
    <w:div w:id="320425351">
      <w:bodyDiv w:val="1"/>
      <w:marLeft w:val="0"/>
      <w:marRight w:val="0"/>
      <w:marTop w:val="0"/>
      <w:marBottom w:val="0"/>
      <w:divBdr>
        <w:top w:val="none" w:sz="0" w:space="0" w:color="auto"/>
        <w:left w:val="none" w:sz="0" w:space="0" w:color="auto"/>
        <w:bottom w:val="none" w:sz="0" w:space="0" w:color="auto"/>
        <w:right w:val="none" w:sz="0" w:space="0" w:color="auto"/>
      </w:divBdr>
    </w:div>
    <w:div w:id="331761190">
      <w:bodyDiv w:val="1"/>
      <w:marLeft w:val="0"/>
      <w:marRight w:val="0"/>
      <w:marTop w:val="0"/>
      <w:marBottom w:val="0"/>
      <w:divBdr>
        <w:top w:val="none" w:sz="0" w:space="0" w:color="auto"/>
        <w:left w:val="none" w:sz="0" w:space="0" w:color="auto"/>
        <w:bottom w:val="none" w:sz="0" w:space="0" w:color="auto"/>
        <w:right w:val="none" w:sz="0" w:space="0" w:color="auto"/>
      </w:divBdr>
    </w:div>
    <w:div w:id="344748884">
      <w:bodyDiv w:val="1"/>
      <w:marLeft w:val="0"/>
      <w:marRight w:val="0"/>
      <w:marTop w:val="0"/>
      <w:marBottom w:val="0"/>
      <w:divBdr>
        <w:top w:val="none" w:sz="0" w:space="0" w:color="auto"/>
        <w:left w:val="none" w:sz="0" w:space="0" w:color="auto"/>
        <w:bottom w:val="none" w:sz="0" w:space="0" w:color="auto"/>
        <w:right w:val="none" w:sz="0" w:space="0" w:color="auto"/>
      </w:divBdr>
    </w:div>
    <w:div w:id="365955927">
      <w:bodyDiv w:val="1"/>
      <w:marLeft w:val="0"/>
      <w:marRight w:val="0"/>
      <w:marTop w:val="0"/>
      <w:marBottom w:val="0"/>
      <w:divBdr>
        <w:top w:val="none" w:sz="0" w:space="0" w:color="auto"/>
        <w:left w:val="none" w:sz="0" w:space="0" w:color="auto"/>
        <w:bottom w:val="none" w:sz="0" w:space="0" w:color="auto"/>
        <w:right w:val="none" w:sz="0" w:space="0" w:color="auto"/>
      </w:divBdr>
    </w:div>
    <w:div w:id="396051089">
      <w:bodyDiv w:val="1"/>
      <w:marLeft w:val="0"/>
      <w:marRight w:val="0"/>
      <w:marTop w:val="0"/>
      <w:marBottom w:val="0"/>
      <w:divBdr>
        <w:top w:val="none" w:sz="0" w:space="0" w:color="auto"/>
        <w:left w:val="none" w:sz="0" w:space="0" w:color="auto"/>
        <w:bottom w:val="none" w:sz="0" w:space="0" w:color="auto"/>
        <w:right w:val="none" w:sz="0" w:space="0" w:color="auto"/>
      </w:divBdr>
    </w:div>
    <w:div w:id="407732099">
      <w:bodyDiv w:val="1"/>
      <w:marLeft w:val="0"/>
      <w:marRight w:val="0"/>
      <w:marTop w:val="0"/>
      <w:marBottom w:val="0"/>
      <w:divBdr>
        <w:top w:val="none" w:sz="0" w:space="0" w:color="auto"/>
        <w:left w:val="none" w:sz="0" w:space="0" w:color="auto"/>
        <w:bottom w:val="none" w:sz="0" w:space="0" w:color="auto"/>
        <w:right w:val="none" w:sz="0" w:space="0" w:color="auto"/>
      </w:divBdr>
    </w:div>
    <w:div w:id="415135917">
      <w:bodyDiv w:val="1"/>
      <w:marLeft w:val="0"/>
      <w:marRight w:val="0"/>
      <w:marTop w:val="0"/>
      <w:marBottom w:val="0"/>
      <w:divBdr>
        <w:top w:val="none" w:sz="0" w:space="0" w:color="auto"/>
        <w:left w:val="none" w:sz="0" w:space="0" w:color="auto"/>
        <w:bottom w:val="none" w:sz="0" w:space="0" w:color="auto"/>
        <w:right w:val="none" w:sz="0" w:space="0" w:color="auto"/>
      </w:divBdr>
    </w:div>
    <w:div w:id="425227438">
      <w:bodyDiv w:val="1"/>
      <w:marLeft w:val="0"/>
      <w:marRight w:val="0"/>
      <w:marTop w:val="0"/>
      <w:marBottom w:val="0"/>
      <w:divBdr>
        <w:top w:val="none" w:sz="0" w:space="0" w:color="auto"/>
        <w:left w:val="none" w:sz="0" w:space="0" w:color="auto"/>
        <w:bottom w:val="none" w:sz="0" w:space="0" w:color="auto"/>
        <w:right w:val="none" w:sz="0" w:space="0" w:color="auto"/>
      </w:divBdr>
    </w:div>
    <w:div w:id="442961148">
      <w:bodyDiv w:val="1"/>
      <w:marLeft w:val="0"/>
      <w:marRight w:val="0"/>
      <w:marTop w:val="0"/>
      <w:marBottom w:val="0"/>
      <w:divBdr>
        <w:top w:val="none" w:sz="0" w:space="0" w:color="auto"/>
        <w:left w:val="none" w:sz="0" w:space="0" w:color="auto"/>
        <w:bottom w:val="none" w:sz="0" w:space="0" w:color="auto"/>
        <w:right w:val="none" w:sz="0" w:space="0" w:color="auto"/>
      </w:divBdr>
    </w:div>
    <w:div w:id="448596230">
      <w:bodyDiv w:val="1"/>
      <w:marLeft w:val="0"/>
      <w:marRight w:val="0"/>
      <w:marTop w:val="0"/>
      <w:marBottom w:val="0"/>
      <w:divBdr>
        <w:top w:val="none" w:sz="0" w:space="0" w:color="auto"/>
        <w:left w:val="none" w:sz="0" w:space="0" w:color="auto"/>
        <w:bottom w:val="none" w:sz="0" w:space="0" w:color="auto"/>
        <w:right w:val="none" w:sz="0" w:space="0" w:color="auto"/>
      </w:divBdr>
    </w:div>
    <w:div w:id="506674163">
      <w:bodyDiv w:val="1"/>
      <w:marLeft w:val="0"/>
      <w:marRight w:val="0"/>
      <w:marTop w:val="0"/>
      <w:marBottom w:val="0"/>
      <w:divBdr>
        <w:top w:val="none" w:sz="0" w:space="0" w:color="auto"/>
        <w:left w:val="none" w:sz="0" w:space="0" w:color="auto"/>
        <w:bottom w:val="none" w:sz="0" w:space="0" w:color="auto"/>
        <w:right w:val="none" w:sz="0" w:space="0" w:color="auto"/>
      </w:divBdr>
    </w:div>
    <w:div w:id="602147773">
      <w:bodyDiv w:val="1"/>
      <w:marLeft w:val="0"/>
      <w:marRight w:val="0"/>
      <w:marTop w:val="0"/>
      <w:marBottom w:val="0"/>
      <w:divBdr>
        <w:top w:val="none" w:sz="0" w:space="0" w:color="auto"/>
        <w:left w:val="none" w:sz="0" w:space="0" w:color="auto"/>
        <w:bottom w:val="none" w:sz="0" w:space="0" w:color="auto"/>
        <w:right w:val="none" w:sz="0" w:space="0" w:color="auto"/>
      </w:divBdr>
    </w:div>
    <w:div w:id="627467810">
      <w:bodyDiv w:val="1"/>
      <w:marLeft w:val="0"/>
      <w:marRight w:val="0"/>
      <w:marTop w:val="0"/>
      <w:marBottom w:val="0"/>
      <w:divBdr>
        <w:top w:val="none" w:sz="0" w:space="0" w:color="auto"/>
        <w:left w:val="none" w:sz="0" w:space="0" w:color="auto"/>
        <w:bottom w:val="none" w:sz="0" w:space="0" w:color="auto"/>
        <w:right w:val="none" w:sz="0" w:space="0" w:color="auto"/>
      </w:divBdr>
    </w:div>
    <w:div w:id="634875974">
      <w:bodyDiv w:val="1"/>
      <w:marLeft w:val="0"/>
      <w:marRight w:val="0"/>
      <w:marTop w:val="0"/>
      <w:marBottom w:val="0"/>
      <w:divBdr>
        <w:top w:val="none" w:sz="0" w:space="0" w:color="auto"/>
        <w:left w:val="none" w:sz="0" w:space="0" w:color="auto"/>
        <w:bottom w:val="none" w:sz="0" w:space="0" w:color="auto"/>
        <w:right w:val="none" w:sz="0" w:space="0" w:color="auto"/>
      </w:divBdr>
    </w:div>
    <w:div w:id="708922763">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4932912">
      <w:bodyDiv w:val="1"/>
      <w:marLeft w:val="0"/>
      <w:marRight w:val="0"/>
      <w:marTop w:val="0"/>
      <w:marBottom w:val="0"/>
      <w:divBdr>
        <w:top w:val="none" w:sz="0" w:space="0" w:color="auto"/>
        <w:left w:val="none" w:sz="0" w:space="0" w:color="auto"/>
        <w:bottom w:val="none" w:sz="0" w:space="0" w:color="auto"/>
        <w:right w:val="none" w:sz="0" w:space="0" w:color="auto"/>
      </w:divBdr>
    </w:div>
    <w:div w:id="756171700">
      <w:bodyDiv w:val="1"/>
      <w:marLeft w:val="0"/>
      <w:marRight w:val="0"/>
      <w:marTop w:val="0"/>
      <w:marBottom w:val="0"/>
      <w:divBdr>
        <w:top w:val="none" w:sz="0" w:space="0" w:color="auto"/>
        <w:left w:val="none" w:sz="0" w:space="0" w:color="auto"/>
        <w:bottom w:val="none" w:sz="0" w:space="0" w:color="auto"/>
        <w:right w:val="none" w:sz="0" w:space="0" w:color="auto"/>
      </w:divBdr>
    </w:div>
    <w:div w:id="768887069">
      <w:bodyDiv w:val="1"/>
      <w:marLeft w:val="0"/>
      <w:marRight w:val="0"/>
      <w:marTop w:val="0"/>
      <w:marBottom w:val="0"/>
      <w:divBdr>
        <w:top w:val="none" w:sz="0" w:space="0" w:color="auto"/>
        <w:left w:val="none" w:sz="0" w:space="0" w:color="auto"/>
        <w:bottom w:val="none" w:sz="0" w:space="0" w:color="auto"/>
        <w:right w:val="none" w:sz="0" w:space="0" w:color="auto"/>
      </w:divBdr>
    </w:div>
    <w:div w:id="805662316">
      <w:bodyDiv w:val="1"/>
      <w:marLeft w:val="0"/>
      <w:marRight w:val="0"/>
      <w:marTop w:val="0"/>
      <w:marBottom w:val="0"/>
      <w:divBdr>
        <w:top w:val="none" w:sz="0" w:space="0" w:color="auto"/>
        <w:left w:val="none" w:sz="0" w:space="0" w:color="auto"/>
        <w:bottom w:val="none" w:sz="0" w:space="0" w:color="auto"/>
        <w:right w:val="none" w:sz="0" w:space="0" w:color="auto"/>
      </w:divBdr>
    </w:div>
    <w:div w:id="881094399">
      <w:bodyDiv w:val="1"/>
      <w:marLeft w:val="0"/>
      <w:marRight w:val="0"/>
      <w:marTop w:val="0"/>
      <w:marBottom w:val="0"/>
      <w:divBdr>
        <w:top w:val="none" w:sz="0" w:space="0" w:color="auto"/>
        <w:left w:val="none" w:sz="0" w:space="0" w:color="auto"/>
        <w:bottom w:val="none" w:sz="0" w:space="0" w:color="auto"/>
        <w:right w:val="none" w:sz="0" w:space="0" w:color="auto"/>
      </w:divBdr>
    </w:div>
    <w:div w:id="906494887">
      <w:bodyDiv w:val="1"/>
      <w:marLeft w:val="0"/>
      <w:marRight w:val="0"/>
      <w:marTop w:val="0"/>
      <w:marBottom w:val="0"/>
      <w:divBdr>
        <w:top w:val="none" w:sz="0" w:space="0" w:color="auto"/>
        <w:left w:val="none" w:sz="0" w:space="0" w:color="auto"/>
        <w:bottom w:val="none" w:sz="0" w:space="0" w:color="auto"/>
        <w:right w:val="none" w:sz="0" w:space="0" w:color="auto"/>
      </w:divBdr>
    </w:div>
    <w:div w:id="927229493">
      <w:bodyDiv w:val="1"/>
      <w:marLeft w:val="0"/>
      <w:marRight w:val="0"/>
      <w:marTop w:val="0"/>
      <w:marBottom w:val="0"/>
      <w:divBdr>
        <w:top w:val="none" w:sz="0" w:space="0" w:color="auto"/>
        <w:left w:val="none" w:sz="0" w:space="0" w:color="auto"/>
        <w:bottom w:val="none" w:sz="0" w:space="0" w:color="auto"/>
        <w:right w:val="none" w:sz="0" w:space="0" w:color="auto"/>
      </w:divBdr>
    </w:div>
    <w:div w:id="969290265">
      <w:bodyDiv w:val="1"/>
      <w:marLeft w:val="0"/>
      <w:marRight w:val="0"/>
      <w:marTop w:val="0"/>
      <w:marBottom w:val="0"/>
      <w:divBdr>
        <w:top w:val="none" w:sz="0" w:space="0" w:color="auto"/>
        <w:left w:val="none" w:sz="0" w:space="0" w:color="auto"/>
        <w:bottom w:val="none" w:sz="0" w:space="0" w:color="auto"/>
        <w:right w:val="none" w:sz="0" w:space="0" w:color="auto"/>
      </w:divBdr>
    </w:div>
    <w:div w:id="983200507">
      <w:bodyDiv w:val="1"/>
      <w:marLeft w:val="0"/>
      <w:marRight w:val="0"/>
      <w:marTop w:val="0"/>
      <w:marBottom w:val="0"/>
      <w:divBdr>
        <w:top w:val="none" w:sz="0" w:space="0" w:color="auto"/>
        <w:left w:val="none" w:sz="0" w:space="0" w:color="auto"/>
        <w:bottom w:val="none" w:sz="0" w:space="0" w:color="auto"/>
        <w:right w:val="none" w:sz="0" w:space="0" w:color="auto"/>
      </w:divBdr>
    </w:div>
    <w:div w:id="989596273">
      <w:bodyDiv w:val="1"/>
      <w:marLeft w:val="0"/>
      <w:marRight w:val="0"/>
      <w:marTop w:val="0"/>
      <w:marBottom w:val="0"/>
      <w:divBdr>
        <w:top w:val="none" w:sz="0" w:space="0" w:color="auto"/>
        <w:left w:val="none" w:sz="0" w:space="0" w:color="auto"/>
        <w:bottom w:val="none" w:sz="0" w:space="0" w:color="auto"/>
        <w:right w:val="none" w:sz="0" w:space="0" w:color="auto"/>
      </w:divBdr>
    </w:div>
    <w:div w:id="1031996066">
      <w:bodyDiv w:val="1"/>
      <w:marLeft w:val="0"/>
      <w:marRight w:val="0"/>
      <w:marTop w:val="0"/>
      <w:marBottom w:val="0"/>
      <w:divBdr>
        <w:top w:val="none" w:sz="0" w:space="0" w:color="auto"/>
        <w:left w:val="none" w:sz="0" w:space="0" w:color="auto"/>
        <w:bottom w:val="none" w:sz="0" w:space="0" w:color="auto"/>
        <w:right w:val="none" w:sz="0" w:space="0" w:color="auto"/>
      </w:divBdr>
    </w:div>
    <w:div w:id="1052385765">
      <w:bodyDiv w:val="1"/>
      <w:marLeft w:val="0"/>
      <w:marRight w:val="0"/>
      <w:marTop w:val="0"/>
      <w:marBottom w:val="0"/>
      <w:divBdr>
        <w:top w:val="none" w:sz="0" w:space="0" w:color="auto"/>
        <w:left w:val="none" w:sz="0" w:space="0" w:color="auto"/>
        <w:bottom w:val="none" w:sz="0" w:space="0" w:color="auto"/>
        <w:right w:val="none" w:sz="0" w:space="0" w:color="auto"/>
      </w:divBdr>
    </w:div>
    <w:div w:id="1067915414">
      <w:bodyDiv w:val="1"/>
      <w:marLeft w:val="0"/>
      <w:marRight w:val="0"/>
      <w:marTop w:val="0"/>
      <w:marBottom w:val="0"/>
      <w:divBdr>
        <w:top w:val="none" w:sz="0" w:space="0" w:color="auto"/>
        <w:left w:val="none" w:sz="0" w:space="0" w:color="auto"/>
        <w:bottom w:val="none" w:sz="0" w:space="0" w:color="auto"/>
        <w:right w:val="none" w:sz="0" w:space="0" w:color="auto"/>
      </w:divBdr>
    </w:div>
    <w:div w:id="1077937643">
      <w:bodyDiv w:val="1"/>
      <w:marLeft w:val="0"/>
      <w:marRight w:val="0"/>
      <w:marTop w:val="0"/>
      <w:marBottom w:val="0"/>
      <w:divBdr>
        <w:top w:val="none" w:sz="0" w:space="0" w:color="auto"/>
        <w:left w:val="none" w:sz="0" w:space="0" w:color="auto"/>
        <w:bottom w:val="none" w:sz="0" w:space="0" w:color="auto"/>
        <w:right w:val="none" w:sz="0" w:space="0" w:color="auto"/>
      </w:divBdr>
    </w:div>
    <w:div w:id="1176385783">
      <w:bodyDiv w:val="1"/>
      <w:marLeft w:val="0"/>
      <w:marRight w:val="0"/>
      <w:marTop w:val="0"/>
      <w:marBottom w:val="0"/>
      <w:divBdr>
        <w:top w:val="none" w:sz="0" w:space="0" w:color="auto"/>
        <w:left w:val="none" w:sz="0" w:space="0" w:color="auto"/>
        <w:bottom w:val="none" w:sz="0" w:space="0" w:color="auto"/>
        <w:right w:val="none" w:sz="0" w:space="0" w:color="auto"/>
      </w:divBdr>
    </w:div>
    <w:div w:id="1199586715">
      <w:bodyDiv w:val="1"/>
      <w:marLeft w:val="0"/>
      <w:marRight w:val="0"/>
      <w:marTop w:val="0"/>
      <w:marBottom w:val="0"/>
      <w:divBdr>
        <w:top w:val="none" w:sz="0" w:space="0" w:color="auto"/>
        <w:left w:val="none" w:sz="0" w:space="0" w:color="auto"/>
        <w:bottom w:val="none" w:sz="0" w:space="0" w:color="auto"/>
        <w:right w:val="none" w:sz="0" w:space="0" w:color="auto"/>
      </w:divBdr>
    </w:div>
    <w:div w:id="1247228279">
      <w:bodyDiv w:val="1"/>
      <w:marLeft w:val="0"/>
      <w:marRight w:val="0"/>
      <w:marTop w:val="0"/>
      <w:marBottom w:val="0"/>
      <w:divBdr>
        <w:top w:val="none" w:sz="0" w:space="0" w:color="auto"/>
        <w:left w:val="none" w:sz="0" w:space="0" w:color="auto"/>
        <w:bottom w:val="none" w:sz="0" w:space="0" w:color="auto"/>
        <w:right w:val="none" w:sz="0" w:space="0" w:color="auto"/>
      </w:divBdr>
    </w:div>
    <w:div w:id="1258714079">
      <w:bodyDiv w:val="1"/>
      <w:marLeft w:val="0"/>
      <w:marRight w:val="0"/>
      <w:marTop w:val="0"/>
      <w:marBottom w:val="0"/>
      <w:divBdr>
        <w:top w:val="none" w:sz="0" w:space="0" w:color="auto"/>
        <w:left w:val="none" w:sz="0" w:space="0" w:color="auto"/>
        <w:bottom w:val="none" w:sz="0" w:space="0" w:color="auto"/>
        <w:right w:val="none" w:sz="0" w:space="0" w:color="auto"/>
      </w:divBdr>
    </w:div>
    <w:div w:id="1301761264">
      <w:bodyDiv w:val="1"/>
      <w:marLeft w:val="0"/>
      <w:marRight w:val="0"/>
      <w:marTop w:val="0"/>
      <w:marBottom w:val="0"/>
      <w:divBdr>
        <w:top w:val="none" w:sz="0" w:space="0" w:color="auto"/>
        <w:left w:val="none" w:sz="0" w:space="0" w:color="auto"/>
        <w:bottom w:val="none" w:sz="0" w:space="0" w:color="auto"/>
        <w:right w:val="none" w:sz="0" w:space="0" w:color="auto"/>
      </w:divBdr>
    </w:div>
    <w:div w:id="1347753828">
      <w:bodyDiv w:val="1"/>
      <w:marLeft w:val="0"/>
      <w:marRight w:val="0"/>
      <w:marTop w:val="0"/>
      <w:marBottom w:val="0"/>
      <w:divBdr>
        <w:top w:val="none" w:sz="0" w:space="0" w:color="auto"/>
        <w:left w:val="none" w:sz="0" w:space="0" w:color="auto"/>
        <w:bottom w:val="none" w:sz="0" w:space="0" w:color="auto"/>
        <w:right w:val="none" w:sz="0" w:space="0" w:color="auto"/>
      </w:divBdr>
    </w:div>
    <w:div w:id="1408192481">
      <w:bodyDiv w:val="1"/>
      <w:marLeft w:val="0"/>
      <w:marRight w:val="0"/>
      <w:marTop w:val="0"/>
      <w:marBottom w:val="0"/>
      <w:divBdr>
        <w:top w:val="none" w:sz="0" w:space="0" w:color="auto"/>
        <w:left w:val="none" w:sz="0" w:space="0" w:color="auto"/>
        <w:bottom w:val="none" w:sz="0" w:space="0" w:color="auto"/>
        <w:right w:val="none" w:sz="0" w:space="0" w:color="auto"/>
      </w:divBdr>
    </w:div>
    <w:div w:id="1435591021">
      <w:bodyDiv w:val="1"/>
      <w:marLeft w:val="0"/>
      <w:marRight w:val="0"/>
      <w:marTop w:val="0"/>
      <w:marBottom w:val="0"/>
      <w:divBdr>
        <w:top w:val="none" w:sz="0" w:space="0" w:color="auto"/>
        <w:left w:val="none" w:sz="0" w:space="0" w:color="auto"/>
        <w:bottom w:val="none" w:sz="0" w:space="0" w:color="auto"/>
        <w:right w:val="none" w:sz="0" w:space="0" w:color="auto"/>
      </w:divBdr>
    </w:div>
    <w:div w:id="1457064537">
      <w:bodyDiv w:val="1"/>
      <w:marLeft w:val="0"/>
      <w:marRight w:val="0"/>
      <w:marTop w:val="0"/>
      <w:marBottom w:val="0"/>
      <w:divBdr>
        <w:top w:val="none" w:sz="0" w:space="0" w:color="auto"/>
        <w:left w:val="none" w:sz="0" w:space="0" w:color="auto"/>
        <w:bottom w:val="none" w:sz="0" w:space="0" w:color="auto"/>
        <w:right w:val="none" w:sz="0" w:space="0" w:color="auto"/>
      </w:divBdr>
    </w:div>
    <w:div w:id="1502430737">
      <w:bodyDiv w:val="1"/>
      <w:marLeft w:val="0"/>
      <w:marRight w:val="0"/>
      <w:marTop w:val="0"/>
      <w:marBottom w:val="0"/>
      <w:divBdr>
        <w:top w:val="none" w:sz="0" w:space="0" w:color="auto"/>
        <w:left w:val="none" w:sz="0" w:space="0" w:color="auto"/>
        <w:bottom w:val="none" w:sz="0" w:space="0" w:color="auto"/>
        <w:right w:val="none" w:sz="0" w:space="0" w:color="auto"/>
      </w:divBdr>
    </w:div>
    <w:div w:id="1595623139">
      <w:bodyDiv w:val="1"/>
      <w:marLeft w:val="0"/>
      <w:marRight w:val="0"/>
      <w:marTop w:val="0"/>
      <w:marBottom w:val="0"/>
      <w:divBdr>
        <w:top w:val="none" w:sz="0" w:space="0" w:color="auto"/>
        <w:left w:val="none" w:sz="0" w:space="0" w:color="auto"/>
        <w:bottom w:val="none" w:sz="0" w:space="0" w:color="auto"/>
        <w:right w:val="none" w:sz="0" w:space="0" w:color="auto"/>
      </w:divBdr>
    </w:div>
    <w:div w:id="1708338786">
      <w:bodyDiv w:val="1"/>
      <w:marLeft w:val="0"/>
      <w:marRight w:val="0"/>
      <w:marTop w:val="0"/>
      <w:marBottom w:val="0"/>
      <w:divBdr>
        <w:top w:val="none" w:sz="0" w:space="0" w:color="auto"/>
        <w:left w:val="none" w:sz="0" w:space="0" w:color="auto"/>
        <w:bottom w:val="none" w:sz="0" w:space="0" w:color="auto"/>
        <w:right w:val="none" w:sz="0" w:space="0" w:color="auto"/>
      </w:divBdr>
    </w:div>
    <w:div w:id="1715932437">
      <w:bodyDiv w:val="1"/>
      <w:marLeft w:val="0"/>
      <w:marRight w:val="0"/>
      <w:marTop w:val="0"/>
      <w:marBottom w:val="0"/>
      <w:divBdr>
        <w:top w:val="none" w:sz="0" w:space="0" w:color="auto"/>
        <w:left w:val="none" w:sz="0" w:space="0" w:color="auto"/>
        <w:bottom w:val="none" w:sz="0" w:space="0" w:color="auto"/>
        <w:right w:val="none" w:sz="0" w:space="0" w:color="auto"/>
      </w:divBdr>
    </w:div>
    <w:div w:id="1732268517">
      <w:bodyDiv w:val="1"/>
      <w:marLeft w:val="0"/>
      <w:marRight w:val="0"/>
      <w:marTop w:val="0"/>
      <w:marBottom w:val="0"/>
      <w:divBdr>
        <w:top w:val="none" w:sz="0" w:space="0" w:color="auto"/>
        <w:left w:val="none" w:sz="0" w:space="0" w:color="auto"/>
        <w:bottom w:val="none" w:sz="0" w:space="0" w:color="auto"/>
        <w:right w:val="none" w:sz="0" w:space="0" w:color="auto"/>
      </w:divBdr>
    </w:div>
    <w:div w:id="1757748285">
      <w:bodyDiv w:val="1"/>
      <w:marLeft w:val="0"/>
      <w:marRight w:val="0"/>
      <w:marTop w:val="0"/>
      <w:marBottom w:val="0"/>
      <w:divBdr>
        <w:top w:val="none" w:sz="0" w:space="0" w:color="auto"/>
        <w:left w:val="none" w:sz="0" w:space="0" w:color="auto"/>
        <w:bottom w:val="none" w:sz="0" w:space="0" w:color="auto"/>
        <w:right w:val="none" w:sz="0" w:space="0" w:color="auto"/>
      </w:divBdr>
    </w:div>
    <w:div w:id="1797749141">
      <w:bodyDiv w:val="1"/>
      <w:marLeft w:val="0"/>
      <w:marRight w:val="0"/>
      <w:marTop w:val="0"/>
      <w:marBottom w:val="0"/>
      <w:divBdr>
        <w:top w:val="none" w:sz="0" w:space="0" w:color="auto"/>
        <w:left w:val="none" w:sz="0" w:space="0" w:color="auto"/>
        <w:bottom w:val="none" w:sz="0" w:space="0" w:color="auto"/>
        <w:right w:val="none" w:sz="0" w:space="0" w:color="auto"/>
      </w:divBdr>
    </w:div>
    <w:div w:id="1855656130">
      <w:bodyDiv w:val="1"/>
      <w:marLeft w:val="0"/>
      <w:marRight w:val="0"/>
      <w:marTop w:val="0"/>
      <w:marBottom w:val="0"/>
      <w:divBdr>
        <w:top w:val="none" w:sz="0" w:space="0" w:color="auto"/>
        <w:left w:val="none" w:sz="0" w:space="0" w:color="auto"/>
        <w:bottom w:val="none" w:sz="0" w:space="0" w:color="auto"/>
        <w:right w:val="none" w:sz="0" w:space="0" w:color="auto"/>
      </w:divBdr>
    </w:div>
    <w:div w:id="1926843602">
      <w:bodyDiv w:val="1"/>
      <w:marLeft w:val="0"/>
      <w:marRight w:val="0"/>
      <w:marTop w:val="0"/>
      <w:marBottom w:val="0"/>
      <w:divBdr>
        <w:top w:val="none" w:sz="0" w:space="0" w:color="auto"/>
        <w:left w:val="none" w:sz="0" w:space="0" w:color="auto"/>
        <w:bottom w:val="none" w:sz="0" w:space="0" w:color="auto"/>
        <w:right w:val="none" w:sz="0" w:space="0" w:color="auto"/>
      </w:divBdr>
    </w:div>
    <w:div w:id="1961111841">
      <w:bodyDiv w:val="1"/>
      <w:marLeft w:val="0"/>
      <w:marRight w:val="0"/>
      <w:marTop w:val="0"/>
      <w:marBottom w:val="0"/>
      <w:divBdr>
        <w:top w:val="none" w:sz="0" w:space="0" w:color="auto"/>
        <w:left w:val="none" w:sz="0" w:space="0" w:color="auto"/>
        <w:bottom w:val="none" w:sz="0" w:space="0" w:color="auto"/>
        <w:right w:val="none" w:sz="0" w:space="0" w:color="auto"/>
      </w:divBdr>
    </w:div>
    <w:div w:id="1966807201">
      <w:bodyDiv w:val="1"/>
      <w:marLeft w:val="0"/>
      <w:marRight w:val="0"/>
      <w:marTop w:val="0"/>
      <w:marBottom w:val="0"/>
      <w:divBdr>
        <w:top w:val="none" w:sz="0" w:space="0" w:color="auto"/>
        <w:left w:val="none" w:sz="0" w:space="0" w:color="auto"/>
        <w:bottom w:val="none" w:sz="0" w:space="0" w:color="auto"/>
        <w:right w:val="none" w:sz="0" w:space="0" w:color="auto"/>
      </w:divBdr>
    </w:div>
    <w:div w:id="1998268125">
      <w:bodyDiv w:val="1"/>
      <w:marLeft w:val="0"/>
      <w:marRight w:val="0"/>
      <w:marTop w:val="0"/>
      <w:marBottom w:val="0"/>
      <w:divBdr>
        <w:top w:val="none" w:sz="0" w:space="0" w:color="auto"/>
        <w:left w:val="none" w:sz="0" w:space="0" w:color="auto"/>
        <w:bottom w:val="none" w:sz="0" w:space="0" w:color="auto"/>
        <w:right w:val="none" w:sz="0" w:space="0" w:color="auto"/>
      </w:divBdr>
    </w:div>
    <w:div w:id="2058695828">
      <w:bodyDiv w:val="1"/>
      <w:marLeft w:val="0"/>
      <w:marRight w:val="0"/>
      <w:marTop w:val="0"/>
      <w:marBottom w:val="0"/>
      <w:divBdr>
        <w:top w:val="none" w:sz="0" w:space="0" w:color="auto"/>
        <w:left w:val="none" w:sz="0" w:space="0" w:color="auto"/>
        <w:bottom w:val="none" w:sz="0" w:space="0" w:color="auto"/>
        <w:right w:val="none" w:sz="0" w:space="0" w:color="auto"/>
      </w:divBdr>
    </w:div>
    <w:div w:id="2064674734">
      <w:bodyDiv w:val="1"/>
      <w:marLeft w:val="0"/>
      <w:marRight w:val="0"/>
      <w:marTop w:val="0"/>
      <w:marBottom w:val="0"/>
      <w:divBdr>
        <w:top w:val="none" w:sz="0" w:space="0" w:color="auto"/>
        <w:left w:val="none" w:sz="0" w:space="0" w:color="auto"/>
        <w:bottom w:val="none" w:sz="0" w:space="0" w:color="auto"/>
        <w:right w:val="none" w:sz="0" w:space="0" w:color="auto"/>
      </w:divBdr>
    </w:div>
    <w:div w:id="2109301550">
      <w:bodyDiv w:val="1"/>
      <w:marLeft w:val="0"/>
      <w:marRight w:val="0"/>
      <w:marTop w:val="0"/>
      <w:marBottom w:val="0"/>
      <w:divBdr>
        <w:top w:val="none" w:sz="0" w:space="0" w:color="auto"/>
        <w:left w:val="none" w:sz="0" w:space="0" w:color="auto"/>
        <w:bottom w:val="none" w:sz="0" w:space="0" w:color="auto"/>
        <w:right w:val="none" w:sz="0" w:space="0" w:color="auto"/>
      </w:divBdr>
    </w:div>
    <w:div w:id="2136831932">
      <w:bodyDiv w:val="1"/>
      <w:marLeft w:val="0"/>
      <w:marRight w:val="0"/>
      <w:marTop w:val="0"/>
      <w:marBottom w:val="0"/>
      <w:divBdr>
        <w:top w:val="none" w:sz="0" w:space="0" w:color="auto"/>
        <w:left w:val="none" w:sz="0" w:space="0" w:color="auto"/>
        <w:bottom w:val="none" w:sz="0" w:space="0" w:color="auto"/>
        <w:right w:val="none" w:sz="0" w:space="0" w:color="auto"/>
      </w:divBdr>
    </w:div>
    <w:div w:id="21464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C515-9A57-49DA-A121-212E8049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7548</Words>
  <Characters>41518</Characters>
  <Application>Microsoft Office Word</Application>
  <DocSecurity>0</DocSecurity>
  <Lines>345</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Galo Andre Izurieta Jurado</dc:creator>
  <cp:keywords/>
  <dc:description/>
  <cp:lastModifiedBy>Sebastian Zambrano Figueroa</cp:lastModifiedBy>
  <cp:revision>2</cp:revision>
  <dcterms:created xsi:type="dcterms:W3CDTF">2025-08-07T13:37:00Z</dcterms:created>
  <dcterms:modified xsi:type="dcterms:W3CDTF">2025-08-07T13:37:00Z</dcterms:modified>
</cp:coreProperties>
</file>